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022E9" w14:textId="51C8AC77" w:rsidR="00C24A4E" w:rsidRPr="00327997" w:rsidRDefault="00C24A4E" w:rsidP="00C24A4E">
      <w:pPr>
        <w:pStyle w:val="3GPPHeader"/>
        <w:rPr>
          <w:highlight w:val="yellow"/>
        </w:rPr>
      </w:pPr>
      <w:r w:rsidRPr="00327997">
        <w:t xml:space="preserve">3GPP TSGRAN </w:t>
      </w:r>
      <w:r w:rsidR="00DF5FDF">
        <w:t xml:space="preserve">WG1 </w:t>
      </w:r>
      <w:r w:rsidR="00C473DD" w:rsidRPr="00C473DD">
        <w:t xml:space="preserve">Meeting </w:t>
      </w:r>
      <w:r w:rsidR="004D6F15">
        <w:t>#92</w:t>
      </w:r>
      <w:r w:rsidR="00816C28">
        <w:t>bis</w:t>
      </w:r>
      <w:r w:rsidRPr="00327997">
        <w:tab/>
      </w:r>
      <w:r w:rsidR="00F65F09" w:rsidRPr="00F65F09">
        <w:t>R1-</w:t>
      </w:r>
      <w:r w:rsidR="00DF5FDF" w:rsidRPr="00DF5FDF">
        <w:t>1804966</w:t>
      </w:r>
    </w:p>
    <w:p w14:paraId="3DC81964" w14:textId="711E5EF5" w:rsidR="00C24A4E" w:rsidRPr="004610A1" w:rsidRDefault="00816C28" w:rsidP="00C24A4E">
      <w:pPr>
        <w:pStyle w:val="Header"/>
      </w:pPr>
      <w:r w:rsidRPr="00816C28">
        <w:t>Sanya, China, April 16th – 20th, 2018</w:t>
      </w:r>
    </w:p>
    <w:p w14:paraId="41F8C964" w14:textId="77777777" w:rsidR="004D4B4A" w:rsidRPr="009F0124" w:rsidRDefault="004D4B4A" w:rsidP="00EA7BAE">
      <w:pPr>
        <w:pStyle w:val="Header"/>
      </w:pPr>
      <w:bookmarkStart w:id="0" w:name="_GoBack"/>
      <w:bookmarkEnd w:id="0"/>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5E48CCB2" w:rsidR="00EA7BAE" w:rsidRPr="001D2394" w:rsidRDefault="00EA7BAE" w:rsidP="00EA7BAE">
      <w:pPr>
        <w:pStyle w:val="Header"/>
        <w:tabs>
          <w:tab w:val="clear" w:pos="4536"/>
          <w:tab w:val="left" w:pos="1800"/>
        </w:tabs>
      </w:pPr>
      <w:r w:rsidRPr="009D2B97">
        <w:t>Title:</w:t>
      </w:r>
      <w:bookmarkStart w:id="1" w:name="Title"/>
      <w:bookmarkEnd w:id="1"/>
      <w:r w:rsidRPr="009D2B97">
        <w:tab/>
      </w:r>
      <w:r w:rsidR="00296B53" w:rsidRPr="00296B53">
        <w:t xml:space="preserve">Corrections for </w:t>
      </w:r>
      <w:r w:rsidR="004D6F15">
        <w:t>UL Antenna Port Identification</w:t>
      </w:r>
    </w:p>
    <w:p w14:paraId="22D262FB" w14:textId="476B0538"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03456">
        <w:t>7</w:t>
      </w:r>
      <w:r w:rsidR="00747588">
        <w:t>.</w:t>
      </w:r>
      <w:r w:rsidR="004D6F15">
        <w:t>1.2.1</w:t>
      </w:r>
    </w:p>
    <w:p w14:paraId="7C2BFE0C" w14:textId="0F1DBD1C" w:rsidR="00EA7BAE"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56A40600" w14:textId="5281CE44" w:rsidR="00ED4C61" w:rsidRDefault="00092027" w:rsidP="000C2624">
      <w:pPr>
        <w:spacing w:after="120"/>
        <w:rPr>
          <w:szCs w:val="20"/>
        </w:rPr>
      </w:pPr>
      <w:r>
        <w:rPr>
          <w:szCs w:val="20"/>
        </w:rPr>
        <w:t xml:space="preserve">In the January RAN1 NR adhoc, it was decided to correct the order of UL DMRS precoding and resource </w:t>
      </w:r>
      <w:r w:rsidR="00DC7299">
        <w:rPr>
          <w:szCs w:val="20"/>
        </w:rPr>
        <w:t>mapping</w:t>
      </w:r>
      <w:r>
        <w:rPr>
          <w:szCs w:val="20"/>
        </w:rPr>
        <w:t>, as well as to update the DMRS port definition:</w:t>
      </w:r>
    </w:p>
    <w:p w14:paraId="5E362E8B" w14:textId="77777777" w:rsidR="00092027" w:rsidRPr="00092027" w:rsidRDefault="00092027" w:rsidP="00092027">
      <w:pPr>
        <w:ind w:left="2024" w:hanging="720"/>
        <w:rPr>
          <w:rFonts w:ascii="Times" w:eastAsia="Batang" w:hAnsi="Times"/>
          <w:b/>
          <w:szCs w:val="20"/>
          <w:lang w:val="en-GB" w:eastAsia="x-none"/>
        </w:rPr>
      </w:pPr>
      <w:r w:rsidRPr="00092027">
        <w:rPr>
          <w:rFonts w:ascii="Times" w:eastAsia="Batang" w:hAnsi="Times"/>
          <w:b/>
          <w:szCs w:val="20"/>
          <w:lang w:val="en-GB" w:eastAsia="x-none"/>
        </w:rPr>
        <w:t>Conclusion</w:t>
      </w:r>
    </w:p>
    <w:p w14:paraId="5FA46DCF" w14:textId="77777777" w:rsidR="00092027" w:rsidRPr="00092027" w:rsidRDefault="00092027" w:rsidP="00092027">
      <w:pPr>
        <w:ind w:left="1304"/>
        <w:rPr>
          <w:rFonts w:ascii="Times" w:eastAsia="Batang" w:hAnsi="Times"/>
          <w:szCs w:val="20"/>
          <w:lang w:val="en-GB" w:eastAsia="x-none"/>
        </w:rPr>
      </w:pPr>
      <w:r w:rsidRPr="00092027">
        <w:rPr>
          <w:rFonts w:ascii="Times" w:eastAsia="Batang" w:hAnsi="Times"/>
          <w:szCs w:val="20"/>
          <w:lang w:val="en-GB" w:eastAsia="x-none"/>
        </w:rPr>
        <w:t>Specification should be revised to place the UL DMRS precoding after physical resource mapping and update UL DMRS port definition</w:t>
      </w:r>
    </w:p>
    <w:p w14:paraId="42157A96" w14:textId="0BF78726" w:rsidR="00092027" w:rsidRPr="00092027" w:rsidRDefault="00092027" w:rsidP="00092027">
      <w:pPr>
        <w:spacing w:after="120"/>
        <w:ind w:left="2030" w:hanging="720"/>
        <w:rPr>
          <w:rFonts w:ascii="Times" w:eastAsia="Batang" w:hAnsi="Times"/>
          <w:szCs w:val="20"/>
          <w:lang w:val="en-GB" w:eastAsia="x-none"/>
        </w:rPr>
      </w:pPr>
      <w:r w:rsidRPr="00092027">
        <w:rPr>
          <w:rFonts w:ascii="Times" w:eastAsia="Batang" w:hAnsi="Times"/>
          <w:szCs w:val="20"/>
          <w:lang w:val="en-GB" w:eastAsia="x-none"/>
        </w:rPr>
        <w:t xml:space="preserve">Relevant tdoc# </w:t>
      </w:r>
      <w:r w:rsidRPr="00357888">
        <w:rPr>
          <w:rFonts w:ascii="Times" w:eastAsia="Batang" w:hAnsi="Times"/>
          <w:szCs w:val="20"/>
          <w:lang w:val="en-GB" w:eastAsia="x-none"/>
        </w:rPr>
        <w:t>R1-1801242</w:t>
      </w:r>
      <w:r w:rsidRPr="00092027">
        <w:rPr>
          <w:rFonts w:ascii="Times" w:eastAsia="Batang" w:hAnsi="Times"/>
          <w:szCs w:val="20"/>
          <w:lang w:val="en-GB" w:eastAsia="x-none"/>
        </w:rPr>
        <w:t xml:space="preserve">, </w:t>
      </w:r>
      <w:r w:rsidRPr="00357888">
        <w:rPr>
          <w:rFonts w:ascii="Times" w:eastAsia="Batang" w:hAnsi="Times"/>
          <w:szCs w:val="20"/>
          <w:lang w:val="en-GB" w:eastAsia="x-none"/>
        </w:rPr>
        <w:t>R1-1801035</w:t>
      </w:r>
      <w:r w:rsidRPr="00092027">
        <w:rPr>
          <w:rFonts w:ascii="Times" w:eastAsia="Batang" w:hAnsi="Times"/>
          <w:szCs w:val="20"/>
          <w:lang w:val="en-GB" w:eastAsia="x-none"/>
        </w:rPr>
        <w:t xml:space="preserve">, and </w:t>
      </w:r>
      <w:r w:rsidRPr="00357888">
        <w:rPr>
          <w:rFonts w:ascii="Times" w:eastAsia="Batang" w:hAnsi="Times"/>
          <w:szCs w:val="20"/>
          <w:lang w:val="en-GB" w:eastAsia="x-none"/>
        </w:rPr>
        <w:t>R1-1801093</w:t>
      </w:r>
    </w:p>
    <w:p w14:paraId="480F8D0D" w14:textId="5BCDD793" w:rsidR="00A62C64" w:rsidRDefault="00092027" w:rsidP="00F1729E">
      <w:pPr>
        <w:rPr>
          <w:szCs w:val="20"/>
        </w:rPr>
      </w:pPr>
      <w:r>
        <w:rPr>
          <w:szCs w:val="20"/>
        </w:rPr>
        <w:t xml:space="preserve">As a result of these discussions, </w:t>
      </w:r>
      <w:r w:rsidR="002E4730">
        <w:rPr>
          <w:szCs w:val="20"/>
        </w:rPr>
        <w:t xml:space="preserve">a new set of </w:t>
      </w:r>
      <w:r>
        <w:rPr>
          <w:szCs w:val="20"/>
        </w:rPr>
        <w:t>antenna ports</w:t>
      </w:r>
      <w:r w:rsidR="002E4730">
        <w:rPr>
          <w:szCs w:val="20"/>
        </w:rPr>
        <w:t xml:space="preserve"> </w:t>
      </w:r>
      <w:r w:rsidR="007C7099">
        <w:rPr>
          <w:szCs w:val="20"/>
        </w:rPr>
        <w:t xml:space="preserve">starting with 1000 </w:t>
      </w:r>
      <w:r w:rsidR="00E36D72">
        <w:rPr>
          <w:szCs w:val="20"/>
        </w:rPr>
        <w:t xml:space="preserve">roughly corresponding to the UE’s physical antennas </w:t>
      </w:r>
      <w:r w:rsidR="007C7099">
        <w:rPr>
          <w:szCs w:val="20"/>
        </w:rPr>
        <w:t xml:space="preserve">was </w:t>
      </w:r>
      <w:r w:rsidR="000D7DA9">
        <w:rPr>
          <w:szCs w:val="20"/>
        </w:rPr>
        <w:t xml:space="preserve">defined </w:t>
      </w:r>
      <w:r w:rsidR="002E4730">
        <w:rPr>
          <w:szCs w:val="20"/>
        </w:rPr>
        <w:t>in addition to a set</w:t>
      </w:r>
      <w:r w:rsidR="000D7DA9">
        <w:rPr>
          <w:szCs w:val="20"/>
        </w:rPr>
        <w:t xml:space="preserve"> of ports</w:t>
      </w:r>
      <w:r w:rsidR="002E4730">
        <w:rPr>
          <w:szCs w:val="20"/>
        </w:rPr>
        <w:t xml:space="preserve"> for PUSCH </w:t>
      </w:r>
      <w:r w:rsidR="007C7099">
        <w:rPr>
          <w:szCs w:val="20"/>
        </w:rPr>
        <w:t xml:space="preserve">and associated </w:t>
      </w:r>
      <w:r w:rsidR="002E4730">
        <w:rPr>
          <w:szCs w:val="20"/>
        </w:rPr>
        <w:t>DMRS</w:t>
      </w:r>
      <w:r w:rsidR="00E36D72">
        <w:rPr>
          <w:szCs w:val="20"/>
        </w:rPr>
        <w:t xml:space="preserve"> starting with 0</w:t>
      </w:r>
      <w:r>
        <w:rPr>
          <w:szCs w:val="20"/>
        </w:rPr>
        <w:t xml:space="preserve">.  </w:t>
      </w:r>
      <w:r w:rsidR="007C7099">
        <w:rPr>
          <w:szCs w:val="20"/>
        </w:rPr>
        <w:t xml:space="preserve"> </w:t>
      </w:r>
      <w:r w:rsidR="00E36D72">
        <w:rPr>
          <w:szCs w:val="20"/>
        </w:rPr>
        <w:t xml:space="preserve">The ports starting with 1000 were indicated to carry SRS, but this is an incomplete definition, since physical antennas carry PUSCH and associated DMRS after precoding as well as SRS.  </w:t>
      </w:r>
      <w:r w:rsidR="000454B9">
        <w:rPr>
          <w:szCs w:val="20"/>
        </w:rPr>
        <w:t xml:space="preserve">In this contributions, we discuss the precoding </w:t>
      </w:r>
      <w:r w:rsidR="001345C6">
        <w:rPr>
          <w:szCs w:val="20"/>
        </w:rPr>
        <w:t>for and port mapping for PUSCH, PUSCH DMRS, and SRS, and suggest how to clarify the content of antenna ports starting with 1000.</w:t>
      </w:r>
    </w:p>
    <w:p w14:paraId="5363FADC" w14:textId="523C21FA" w:rsidR="00AE375D" w:rsidRDefault="00AE375D" w:rsidP="003B4544">
      <w:pPr>
        <w:pStyle w:val="Heading1"/>
        <w:rPr>
          <w:lang w:eastAsia="ja-JP"/>
        </w:rPr>
      </w:pPr>
      <w:r>
        <w:rPr>
          <w:lang w:eastAsia="ja-JP"/>
        </w:rPr>
        <w:t xml:space="preserve">Antenna Port </w:t>
      </w:r>
      <w:r w:rsidR="001345C6">
        <w:rPr>
          <w:lang w:eastAsia="ja-JP"/>
        </w:rPr>
        <w:t xml:space="preserve">Mapping </w:t>
      </w:r>
      <w:r w:rsidR="00795349">
        <w:rPr>
          <w:lang w:eastAsia="ja-JP"/>
        </w:rPr>
        <w:t xml:space="preserve">&amp; </w:t>
      </w:r>
      <w:r w:rsidR="001345C6">
        <w:rPr>
          <w:lang w:eastAsia="ja-JP"/>
        </w:rPr>
        <w:t xml:space="preserve">Port </w:t>
      </w:r>
      <w:r w:rsidR="00795349">
        <w:rPr>
          <w:lang w:eastAsia="ja-JP"/>
        </w:rPr>
        <w:t>Identification</w:t>
      </w:r>
    </w:p>
    <w:p w14:paraId="7D8A1C4D" w14:textId="5A081CF6" w:rsidR="004575BA" w:rsidRDefault="00C83967" w:rsidP="00AE375D">
      <w:pPr>
        <w:spacing w:after="180"/>
        <w:rPr>
          <w:szCs w:val="20"/>
          <w:lang w:val="en-GB"/>
        </w:rPr>
      </w:pPr>
      <w:r>
        <w:t xml:space="preserve">Figure </w:t>
      </w:r>
      <w:r>
        <w:rPr>
          <w:noProof/>
        </w:rPr>
        <w:t>1</w:t>
      </w:r>
      <w:r w:rsidR="004575BA">
        <w:rPr>
          <w:szCs w:val="20"/>
          <w:lang w:val="en-GB"/>
        </w:rPr>
        <w:t xml:space="preserve"> below illustrates precoding and layer mapping operations for PUSCH layers, PUSCH DM-RS, and SRS.  The processing flow is shown on the left.  How the processing steps for DMRS and SRS are represented in the current version of 38.211 is shown in the middle and right of the figure, respectively.</w:t>
      </w:r>
    </w:p>
    <w:p w14:paraId="2EE22504" w14:textId="0C4D6831" w:rsidR="00C83967" w:rsidRDefault="00C83967" w:rsidP="00C83967">
      <w:pPr>
        <w:keepNext/>
        <w:spacing w:after="180"/>
      </w:pPr>
    </w:p>
    <w:bookmarkStart w:id="4" w:name="_Ref506311907"/>
    <w:p w14:paraId="3301E30E" w14:textId="3D112C1A" w:rsidR="00033281" w:rsidRDefault="00033281" w:rsidP="00C83967">
      <w:pPr>
        <w:pStyle w:val="Caption"/>
        <w:jc w:val="center"/>
        <w:rPr>
          <w:lang w:val="en-US"/>
        </w:rPr>
      </w:pPr>
      <w:r>
        <w:object w:dxaOrig="22995" w:dyaOrig="8251" w14:anchorId="49E29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68pt" o:ole="">
            <v:imagedata r:id="rId7" o:title=""/>
          </v:shape>
          <o:OLEObject Type="Embed" ProgID="Visio.Drawing.15" ShapeID="_x0000_i1025" DrawAspect="Content" ObjectID="_1584567944" r:id="rId8"/>
        </w:object>
      </w:r>
    </w:p>
    <w:p w14:paraId="6F65DC48" w14:textId="6ED66C33" w:rsidR="000E45C9" w:rsidRDefault="00C83967" w:rsidP="00C83967">
      <w:pPr>
        <w:pStyle w:val="Caption"/>
        <w:jc w:val="center"/>
        <w:rPr>
          <w:lang w:val="en-GB"/>
        </w:rPr>
      </w:pPr>
      <w:r w:rsidRPr="00B63332">
        <w:rPr>
          <w:lang w:val="en-US"/>
        </w:rPr>
        <w:t xml:space="preserve">Figure </w:t>
      </w:r>
      <w:r>
        <w:fldChar w:fldCharType="begin"/>
      </w:r>
      <w:r w:rsidRPr="00B63332">
        <w:rPr>
          <w:lang w:val="en-US"/>
        </w:rPr>
        <w:instrText xml:space="preserve"> SEQ Figure \* ARABIC </w:instrText>
      </w:r>
      <w:r>
        <w:fldChar w:fldCharType="separate"/>
      </w:r>
      <w:r w:rsidRPr="00B63332">
        <w:rPr>
          <w:noProof/>
          <w:lang w:val="en-US"/>
        </w:rPr>
        <w:t>1</w:t>
      </w:r>
      <w:r>
        <w:fldChar w:fldCharType="end"/>
      </w:r>
      <w:bookmarkEnd w:id="4"/>
    </w:p>
    <w:p w14:paraId="37AA1EBC" w14:textId="77777777" w:rsidR="00C83967" w:rsidRDefault="00C83967" w:rsidP="00AE375D">
      <w:pPr>
        <w:spacing w:after="180"/>
        <w:rPr>
          <w:szCs w:val="20"/>
          <w:lang w:val="en-GB"/>
        </w:rPr>
      </w:pPr>
    </w:p>
    <w:p w14:paraId="1319B34D" w14:textId="0D4A830F" w:rsidR="000D7DA9" w:rsidRDefault="004575BA" w:rsidP="00AE375D">
      <w:pPr>
        <w:spacing w:after="180"/>
        <w:rPr>
          <w:szCs w:val="20"/>
          <w:lang w:val="en-GB"/>
        </w:rPr>
      </w:pPr>
      <w:r>
        <w:rPr>
          <w:szCs w:val="20"/>
          <w:lang w:val="en-GB"/>
        </w:rPr>
        <w:t xml:space="preserve">Starting with the precoding step, </w:t>
      </w:r>
      <w:r w:rsidR="00343BA1">
        <w:rPr>
          <w:szCs w:val="20"/>
          <w:lang w:val="en-GB"/>
        </w:rPr>
        <w:t xml:space="preserve">DM-RS associated with antenna port </w:t>
      </w:r>
      <m:oMath>
        <m:sSub>
          <m:sSubPr>
            <m:ctrlPr>
              <w:rPr>
                <w:rFonts w:ascii="Cambria Math" w:hAnsi="Cambria Math"/>
                <w:i/>
                <w:szCs w:val="20"/>
                <w:lang w:val="en-GB"/>
              </w:rPr>
            </m:ctrlPr>
          </m:sSubPr>
          <m:e>
            <m:acc>
              <m:accPr>
                <m:chr m:val="̃"/>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ν</m:t>
            </m:r>
          </m:sub>
        </m:sSub>
      </m:oMath>
      <w:r w:rsidR="00107738">
        <w:rPr>
          <w:szCs w:val="20"/>
          <w:lang w:val="en-GB"/>
        </w:rPr>
        <w:t xml:space="preserve"> </w:t>
      </w:r>
      <w:r w:rsidR="00343BA1">
        <w:rPr>
          <w:szCs w:val="20"/>
          <w:lang w:val="en-GB"/>
        </w:rPr>
        <w:t xml:space="preserve">are precoded to form precoded DM-RS associated with antenna ports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ρ</m:t>
            </m:r>
          </m:sub>
        </m:sSub>
      </m:oMath>
      <w:r w:rsidR="00343BA1">
        <w:rPr>
          <w:szCs w:val="20"/>
          <w:lang w:val="en-GB"/>
        </w:rPr>
        <w:t xml:space="preserve">.  </w:t>
      </w:r>
      <w:r w:rsidR="000D7DA9">
        <w:rPr>
          <w:szCs w:val="20"/>
          <w:lang w:val="en-GB"/>
        </w:rPr>
        <w:t>Ports prior to precoding have a tilde while ports after precoding does not have a tilde notation.</w:t>
      </w:r>
    </w:p>
    <w:p w14:paraId="7AF8C4A8" w14:textId="591E776F" w:rsidR="001204CE" w:rsidRDefault="00343BA1" w:rsidP="00AE375D">
      <w:pPr>
        <w:spacing w:after="180"/>
        <w:rPr>
          <w:szCs w:val="20"/>
          <w:lang w:val="en-GB"/>
        </w:rPr>
      </w:pPr>
      <w:r>
        <w:rPr>
          <w:szCs w:val="20"/>
          <w:lang w:val="en-GB"/>
        </w:rPr>
        <w:t xml:space="preserve">PUSCH is precoded in the same manner as </w:t>
      </w:r>
      <w:r w:rsidR="000D7DA9">
        <w:rPr>
          <w:szCs w:val="20"/>
          <w:lang w:val="en-GB"/>
        </w:rPr>
        <w:t xml:space="preserve">its associated </w:t>
      </w:r>
      <w:r>
        <w:rPr>
          <w:szCs w:val="20"/>
          <w:lang w:val="en-GB"/>
        </w:rPr>
        <w:t>DM-RS</w:t>
      </w:r>
      <w:r w:rsidR="000D7DA9">
        <w:rPr>
          <w:szCs w:val="20"/>
          <w:lang w:val="en-GB"/>
        </w:rPr>
        <w:t>, hence</w:t>
      </w:r>
      <w:r>
        <w:rPr>
          <w:szCs w:val="20"/>
          <w:lang w:val="en-GB"/>
        </w:rPr>
        <w:t xml:space="preserve"> PUSCH layers associated with antenna port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ν</m:t>
            </m:r>
          </m:sub>
        </m:sSub>
      </m:oMath>
      <w:r>
        <w:rPr>
          <w:szCs w:val="20"/>
          <w:lang w:val="en-GB"/>
        </w:rPr>
        <w:t xml:space="preserve"> are precoded to form precoded PUSCH associated with antenna ports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ρ</m:t>
            </m:r>
          </m:sub>
        </m:sSub>
      </m:oMath>
      <w:r>
        <w:rPr>
          <w:szCs w:val="20"/>
          <w:lang w:val="en-GB"/>
        </w:rPr>
        <w:t xml:space="preserve">.  </w:t>
      </w:r>
    </w:p>
    <w:p w14:paraId="42A4DAF7" w14:textId="59F0045E" w:rsidR="00194FE8" w:rsidRDefault="000D7DA9" w:rsidP="00AE375D">
      <w:pPr>
        <w:spacing w:after="180"/>
        <w:rPr>
          <w:szCs w:val="20"/>
          <w:lang w:val="en-GB"/>
        </w:rPr>
      </w:pPr>
      <w:r>
        <w:rPr>
          <w:szCs w:val="20"/>
          <w:lang w:val="en-GB"/>
        </w:rPr>
        <w:lastRenderedPageBreak/>
        <w:t xml:space="preserve">One can visualize the latter antenna port </w:t>
      </w:r>
      <w:r w:rsidR="001204CE">
        <w:rPr>
          <w:szCs w:val="20"/>
          <w:lang w:val="en-GB"/>
        </w:rPr>
        <w:t xml:space="preserve">(without tilde) </w:t>
      </w:r>
      <w:r>
        <w:rPr>
          <w:szCs w:val="20"/>
          <w:lang w:val="en-GB"/>
        </w:rPr>
        <w:t xml:space="preserve">as a physical antenna </w:t>
      </w:r>
      <w:r w:rsidR="00894DCA">
        <w:rPr>
          <w:szCs w:val="20"/>
          <w:lang w:val="en-GB"/>
        </w:rPr>
        <w:t>(</w:t>
      </w:r>
      <w:r>
        <w:rPr>
          <w:szCs w:val="20"/>
          <w:lang w:val="en-GB"/>
        </w:rPr>
        <w:t xml:space="preserve">although </w:t>
      </w:r>
      <w:r w:rsidR="00894DCA">
        <w:rPr>
          <w:szCs w:val="20"/>
          <w:lang w:val="en-GB"/>
        </w:rPr>
        <w:t xml:space="preserve">it is </w:t>
      </w:r>
      <w:r w:rsidR="001204CE">
        <w:rPr>
          <w:szCs w:val="20"/>
          <w:lang w:val="en-GB"/>
        </w:rPr>
        <w:t>not mandated by specifications</w:t>
      </w:r>
      <w:r>
        <w:rPr>
          <w:szCs w:val="20"/>
          <w:lang w:val="en-GB"/>
        </w:rPr>
        <w:t xml:space="preserve"> as</w:t>
      </w:r>
      <w:r w:rsidR="001204CE">
        <w:rPr>
          <w:szCs w:val="20"/>
          <w:lang w:val="en-GB"/>
        </w:rPr>
        <w:t xml:space="preserve"> it</w:t>
      </w:r>
      <w:r>
        <w:rPr>
          <w:szCs w:val="20"/>
          <w:lang w:val="en-GB"/>
        </w:rPr>
        <w:t xml:space="preserve"> is part of UE implementation</w:t>
      </w:r>
      <w:r w:rsidR="00894DCA">
        <w:rPr>
          <w:szCs w:val="20"/>
          <w:lang w:val="en-GB"/>
        </w:rPr>
        <w:t>)</w:t>
      </w:r>
      <w:r w:rsidR="003D3752">
        <w:rPr>
          <w:szCs w:val="20"/>
          <w:lang w:val="en-GB"/>
        </w:rPr>
        <w:t xml:space="preserve"> and the UE can use any implementation mapping between these antenna ports and the physical antennas</w:t>
      </w:r>
      <w:r>
        <w:rPr>
          <w:szCs w:val="20"/>
          <w:lang w:val="en-GB"/>
        </w:rPr>
        <w:t>.</w:t>
      </w:r>
      <w:r w:rsidR="001204CE">
        <w:rPr>
          <w:szCs w:val="20"/>
          <w:lang w:val="en-GB"/>
        </w:rPr>
        <w:t xml:space="preserve"> Note also that this antenna port is not defined by a reference signal, thereby extending the definition of an antenna port somewhat (although this extension was also used in LTE uplink for the P “uplink antenna ports”).</w:t>
      </w:r>
      <w:r>
        <w:rPr>
          <w:szCs w:val="20"/>
          <w:lang w:val="en-GB"/>
        </w:rPr>
        <w:t xml:space="preserve"> </w:t>
      </w:r>
      <w:r w:rsidR="00072D91">
        <w:rPr>
          <w:szCs w:val="20"/>
          <w:lang w:val="en-GB"/>
        </w:rPr>
        <w:t xml:space="preserve">Note </w:t>
      </w:r>
      <w:r w:rsidR="001204CE">
        <w:rPr>
          <w:szCs w:val="20"/>
          <w:lang w:val="en-GB"/>
        </w:rPr>
        <w:t xml:space="preserve">also </w:t>
      </w:r>
      <w:r w:rsidR="00072D91">
        <w:rPr>
          <w:szCs w:val="20"/>
          <w:lang w:val="en-GB"/>
        </w:rPr>
        <w:t xml:space="preserve">that the precoding matrix </w:t>
      </w:r>
      <m:oMath>
        <m:r>
          <m:rPr>
            <m:sty m:val="bi"/>
          </m:rPr>
          <w:rPr>
            <w:rFonts w:ascii="Cambria Math" w:hAnsi="Cambria Math"/>
            <w:szCs w:val="20"/>
            <w:lang w:val="en-GB"/>
          </w:rPr>
          <m:t>W</m:t>
        </m:r>
      </m:oMath>
      <w:r w:rsidR="00072D91">
        <w:rPr>
          <w:szCs w:val="20"/>
          <w:lang w:val="en-GB"/>
        </w:rPr>
        <w:t xml:space="preserve"> is the identity matrix in case non-codebook based precoding is used: </w:t>
      </w:r>
      <w:r w:rsidR="001204CE">
        <w:rPr>
          <w:szCs w:val="20"/>
          <w:lang w:val="en-GB"/>
        </w:rPr>
        <w:t xml:space="preserve">as </w:t>
      </w:r>
      <w:r w:rsidR="00072D91">
        <w:rPr>
          <w:szCs w:val="20"/>
          <w:lang w:val="en-GB"/>
        </w:rPr>
        <w:t xml:space="preserve">the layers </w:t>
      </w:r>
      <m:oMath>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r</m:t>
                </m:r>
              </m:e>
            </m:acc>
          </m:e>
          <m:sup>
            <m:d>
              <m:dPr>
                <m:ctrlPr>
                  <w:rPr>
                    <w:rFonts w:ascii="Cambria Math" w:hAnsi="Cambria Math"/>
                    <w:i/>
                    <w:szCs w:val="20"/>
                    <w:lang w:val="en-GB"/>
                  </w:rPr>
                </m:ctrlPr>
              </m:dPr>
              <m:e>
                <m:sSub>
                  <m:sSubPr>
                    <m:ctrlPr>
                      <w:rPr>
                        <w:rFonts w:ascii="Cambria Math" w:hAnsi="Cambria Math"/>
                        <w:i/>
                        <w:szCs w:val="20"/>
                        <w:lang w:val="en-GB"/>
                      </w:rPr>
                    </m:ctrlPr>
                  </m:sSubPr>
                  <m:e>
                    <m:acc>
                      <m:accPr>
                        <m:chr m:val="̃"/>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j</m:t>
                    </m:r>
                  </m:sub>
                </m:sSub>
              </m:e>
            </m:d>
          </m:sup>
        </m:sSup>
      </m:oMath>
      <w:r w:rsidR="00072D91">
        <w:rPr>
          <w:szCs w:val="20"/>
          <w:lang w:val="en-GB"/>
        </w:rPr>
        <w:t xml:space="preserve"> are already precoded transparently to gNB. </w:t>
      </w:r>
    </w:p>
    <w:p w14:paraId="2404D964" w14:textId="161CCABE" w:rsidR="006A757E" w:rsidRDefault="00343BA1" w:rsidP="00AE375D">
      <w:pPr>
        <w:spacing w:after="180"/>
        <w:rPr>
          <w:szCs w:val="20"/>
          <w:lang w:val="en-GB"/>
        </w:rPr>
      </w:pPr>
      <w:r w:rsidRPr="00072D91">
        <w:rPr>
          <w:szCs w:val="20"/>
          <w:lang w:val="en-GB"/>
        </w:rPr>
        <w:t>The</w:t>
      </w:r>
      <w:r>
        <w:rPr>
          <w:szCs w:val="20"/>
          <w:lang w:val="en-GB"/>
        </w:rPr>
        <w:t xml:space="preserve"> precoded PUSCH and </w:t>
      </w:r>
      <w:r w:rsidR="001204CE">
        <w:rPr>
          <w:szCs w:val="20"/>
          <w:lang w:val="en-GB"/>
        </w:rPr>
        <w:t xml:space="preserve">thus also the embedded </w:t>
      </w:r>
      <w:r>
        <w:rPr>
          <w:szCs w:val="20"/>
          <w:lang w:val="en-GB"/>
        </w:rPr>
        <w:t xml:space="preserve">DM-RS are next mapped to </w:t>
      </w:r>
      <w:r w:rsidR="00072D91">
        <w:rPr>
          <w:szCs w:val="20"/>
          <w:lang w:val="en-GB"/>
        </w:rPr>
        <w:t xml:space="preserve">respective </w:t>
      </w:r>
      <w:r>
        <w:rPr>
          <w:szCs w:val="20"/>
          <w:lang w:val="en-GB"/>
        </w:rPr>
        <w:t xml:space="preserve">physical resources </w:t>
      </w:r>
      <m:oMath>
        <m:sSubSup>
          <m:sSubSupPr>
            <m:ctrlPr>
              <w:rPr>
                <w:rFonts w:ascii="Cambria Math" w:hAnsi="Cambria Math"/>
                <w:i/>
                <w:szCs w:val="20"/>
                <w:lang w:val="en-GB"/>
              </w:rPr>
            </m:ctrlPr>
          </m:sSubSupPr>
          <m:e>
            <m:r>
              <w:rPr>
                <w:rFonts w:ascii="Cambria Math" w:hAnsi="Cambria Math"/>
                <w:szCs w:val="20"/>
                <w:lang w:val="en-GB"/>
              </w:rPr>
              <m:t>a</m:t>
            </m:r>
          </m:e>
          <m:sub>
            <m:r>
              <w:rPr>
                <w:rFonts w:ascii="Cambria Math" w:hAnsi="Cambria Math"/>
                <w:szCs w:val="20"/>
                <w:lang w:val="en-GB"/>
              </w:rPr>
              <m:t>k,l</m:t>
            </m:r>
          </m:sub>
          <m:sup>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j</m:t>
                    </m:r>
                  </m:sub>
                </m:sSub>
                <m:r>
                  <w:rPr>
                    <w:rFonts w:ascii="Cambria Math" w:hAnsi="Cambria Math"/>
                    <w:szCs w:val="20"/>
                    <w:lang w:val="en-GB"/>
                  </w:rPr>
                  <m:t>,μ</m:t>
                </m:r>
              </m:e>
            </m:d>
          </m:sup>
        </m:sSubSup>
      </m:oMath>
      <w:r>
        <w:rPr>
          <w:szCs w:val="20"/>
          <w:lang w:val="en-GB"/>
        </w:rPr>
        <w:t xml:space="preserve">, associated with </w:t>
      </w:r>
      <w:r w:rsidR="00107738">
        <w:rPr>
          <w:szCs w:val="20"/>
          <w:lang w:val="en-GB"/>
        </w:rPr>
        <w:t xml:space="preserve">one antenna port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j</m:t>
            </m:r>
          </m:sub>
        </m:sSub>
      </m:oMath>
      <w:r w:rsidR="00107738">
        <w:rPr>
          <w:szCs w:val="20"/>
          <w:lang w:val="en-GB"/>
        </w:rPr>
        <w:t xml:space="preserve">.  SRS </w:t>
      </w:r>
      <w:r w:rsidR="00197389">
        <w:rPr>
          <w:szCs w:val="20"/>
          <w:lang w:val="en-GB"/>
        </w:rPr>
        <w:t>reference signals do not have a specified precoding ste</w:t>
      </w:r>
      <w:r w:rsidR="00072D91">
        <w:rPr>
          <w:szCs w:val="20"/>
          <w:lang w:val="en-GB"/>
        </w:rPr>
        <w:t>p</w:t>
      </w:r>
      <w:r w:rsidR="00DC7299">
        <w:rPr>
          <w:szCs w:val="20"/>
          <w:lang w:val="en-GB"/>
        </w:rPr>
        <w:t xml:space="preserve"> </w:t>
      </w:r>
      <w:r w:rsidR="00197389">
        <w:rPr>
          <w:szCs w:val="20"/>
          <w:lang w:val="en-GB"/>
        </w:rPr>
        <w:t>and are directly associated with antenna ports</w:t>
      </w:r>
      <w:r w:rsidR="00A80A06">
        <w:rPr>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oMath>
      <w:r w:rsidR="00A80A06">
        <w:rPr>
          <w:szCs w:val="20"/>
          <w:lang w:val="en-GB"/>
        </w:rPr>
        <w:t xml:space="preserve">.  Consequently, the SRS sequence </w:t>
      </w:r>
      <m:oMath>
        <m:sSup>
          <m:sSupPr>
            <m:ctrlPr>
              <w:rPr>
                <w:rFonts w:ascii="Cambria Math" w:hAnsi="Cambria Math"/>
                <w:i/>
                <w:szCs w:val="20"/>
                <w:lang w:val="en-GB"/>
              </w:rPr>
            </m:ctrlPr>
          </m:sSupPr>
          <m:e>
            <m:r>
              <w:rPr>
                <w:rFonts w:ascii="Cambria Math" w:hAnsi="Cambria Math"/>
                <w:szCs w:val="20"/>
                <w:lang w:val="en-GB"/>
              </w:rPr>
              <m:t>r</m:t>
            </m:r>
          </m:e>
          <m:sup>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r>
              <w:rPr>
                <w:rFonts w:ascii="Cambria Math" w:hAnsi="Cambria Math"/>
                <w:szCs w:val="20"/>
                <w:lang w:val="en-GB"/>
              </w:rPr>
              <m:t>)</m:t>
            </m:r>
          </m:sup>
        </m:sSup>
      </m:oMath>
      <w:r w:rsidR="00A80A06">
        <w:rPr>
          <w:szCs w:val="20"/>
          <w:lang w:val="en-GB"/>
        </w:rPr>
        <w:t xml:space="preserve"> only needs to be mapped to the physical resource </w:t>
      </w:r>
      <m:oMath>
        <m:sSubSup>
          <m:sSubSupPr>
            <m:ctrlPr>
              <w:rPr>
                <w:rFonts w:ascii="Cambria Math" w:hAnsi="Cambria Math"/>
                <w:i/>
                <w:szCs w:val="20"/>
                <w:lang w:val="en-GB"/>
              </w:rPr>
            </m:ctrlPr>
          </m:sSubSupPr>
          <m:e>
            <m:r>
              <w:rPr>
                <w:rFonts w:ascii="Cambria Math" w:hAnsi="Cambria Math"/>
                <w:szCs w:val="20"/>
                <w:lang w:val="en-GB"/>
              </w:rPr>
              <m:t>a</m:t>
            </m:r>
          </m:e>
          <m:sub>
            <m:r>
              <w:rPr>
                <w:rFonts w:ascii="Cambria Math" w:hAnsi="Cambria Math"/>
                <w:szCs w:val="20"/>
                <w:lang w:val="en-GB"/>
              </w:rPr>
              <m:t>k,l</m:t>
            </m:r>
          </m:sub>
          <m:sup>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e>
            </m:d>
          </m:sup>
        </m:sSubSup>
      </m:oMath>
      <w:r w:rsidR="003D3752">
        <w:rPr>
          <w:szCs w:val="20"/>
          <w:lang w:val="en-GB"/>
        </w:rPr>
        <w:t xml:space="preserve"> and hence, the</w:t>
      </w:r>
      <w:r w:rsidR="003C1CF7">
        <w:rPr>
          <w:szCs w:val="20"/>
          <w:lang w:val="en-GB"/>
        </w:rPr>
        <w:t xml:space="preserve"> </w:t>
      </w:r>
      <w:r w:rsidR="003D3752">
        <w:rPr>
          <w:szCs w:val="20"/>
          <w:lang w:val="en-GB"/>
        </w:rPr>
        <w:t>SRS implementation mapping to physical antennas is always specification transparent.</w:t>
      </w:r>
    </w:p>
    <w:p w14:paraId="5E4094D0" w14:textId="69879F9A" w:rsidR="007C2F1A" w:rsidRDefault="006A757E" w:rsidP="00AE375D">
      <w:pPr>
        <w:spacing w:after="180"/>
        <w:rPr>
          <w:szCs w:val="20"/>
          <w:lang w:val="en-GB"/>
        </w:rPr>
      </w:pPr>
      <w:r>
        <w:rPr>
          <w:szCs w:val="20"/>
          <w:lang w:val="en-GB"/>
        </w:rPr>
        <w:t xml:space="preserve">Given the mapping above, it may be observed that the </w:t>
      </w:r>
      <w:r w:rsidR="00194FE8">
        <w:rPr>
          <w:szCs w:val="20"/>
          <w:lang w:val="en-GB"/>
        </w:rPr>
        <w:t xml:space="preserve">antenna port </w:t>
      </w:r>
      <m:oMath>
        <m:r>
          <w:rPr>
            <w:rFonts w:ascii="Cambria Math" w:hAnsi="Cambria Math"/>
            <w:szCs w:val="20"/>
            <w:lang w:val="en-GB"/>
          </w:rPr>
          <m:t>p</m:t>
        </m:r>
      </m:oMath>
      <w:r>
        <w:rPr>
          <w:szCs w:val="20"/>
          <w:lang w:val="en-GB"/>
        </w:rPr>
        <w:t xml:space="preserve"> is associated with both SRS and with precoded </w:t>
      </w:r>
      <w:r w:rsidR="0071460A">
        <w:rPr>
          <w:szCs w:val="20"/>
          <w:lang w:val="en-GB"/>
        </w:rPr>
        <w:t xml:space="preserve">PUSCH </w:t>
      </w:r>
      <w:r>
        <w:rPr>
          <w:szCs w:val="20"/>
          <w:lang w:val="en-GB"/>
        </w:rPr>
        <w:t>in the current version of 38.211</w:t>
      </w:r>
      <w:r w:rsidR="00194FE8">
        <w:rPr>
          <w:szCs w:val="20"/>
          <w:lang w:val="en-GB"/>
        </w:rPr>
        <w:t>.</w:t>
      </w:r>
      <w:r>
        <w:rPr>
          <w:szCs w:val="20"/>
          <w:lang w:val="en-GB"/>
        </w:rPr>
        <w:t xml:space="preserve">  This is essential if SRS is to be useful: </w:t>
      </w:r>
      <w:r w:rsidR="0071460A">
        <w:rPr>
          <w:szCs w:val="20"/>
          <w:lang w:val="en-GB"/>
        </w:rPr>
        <w:t xml:space="preserve">if SRS were transmitted on antenna ports unrelated to PUSCH, the gNB would have no way to transform its measurements of SRS to CSI that can be used to determine </w:t>
      </w:r>
      <m:oMath>
        <m:r>
          <m:rPr>
            <m:sty m:val="bi"/>
          </m:rPr>
          <w:rPr>
            <w:rFonts w:ascii="Cambria Math" w:hAnsi="Cambria Math"/>
            <w:szCs w:val="20"/>
            <w:lang w:val="en-GB"/>
          </w:rPr>
          <m:t>W</m:t>
        </m:r>
      </m:oMath>
      <w:r w:rsidR="0071460A">
        <w:rPr>
          <w:szCs w:val="20"/>
          <w:lang w:val="en-GB"/>
        </w:rPr>
        <w:t>, or SRI, etc.  Furthermore, SRS is transmitted at different times than PUSCH, and is not always configured (for example, prior to RRC configuration during radio link setup)</w:t>
      </w:r>
      <w:r w:rsidR="007C2F1A">
        <w:rPr>
          <w:szCs w:val="20"/>
          <w:lang w:val="en-GB"/>
        </w:rPr>
        <w:t xml:space="preserve"> and likewise, antenna ports must exists prior to RRC configuration in order to be able to define a PUSCH transmission.</w:t>
      </w:r>
      <w:r w:rsidR="0071460A">
        <w:rPr>
          <w:szCs w:val="20"/>
          <w:lang w:val="en-GB"/>
        </w:rPr>
        <w:t xml:space="preserve">  </w:t>
      </w:r>
    </w:p>
    <w:p w14:paraId="05941BDF" w14:textId="51714697" w:rsidR="003C1CF7" w:rsidRPr="0071460A" w:rsidRDefault="004575BA" w:rsidP="00AE375D">
      <w:pPr>
        <w:spacing w:after="180"/>
        <w:rPr>
          <w:szCs w:val="20"/>
          <w:lang w:val="en-GB"/>
        </w:rPr>
      </w:pPr>
      <w:r>
        <w:rPr>
          <w:szCs w:val="20"/>
          <w:lang w:val="en-GB"/>
        </w:rPr>
        <w:t xml:space="preserve">Since </w:t>
      </w:r>
      <w:r w:rsidR="0071460A">
        <w:rPr>
          <w:szCs w:val="20"/>
          <w:lang w:val="en-GB"/>
        </w:rPr>
        <w:t xml:space="preserve">antenna port </w:t>
      </w:r>
      <m:oMath>
        <m:r>
          <w:rPr>
            <w:rFonts w:ascii="Cambria Math" w:hAnsi="Cambria Math"/>
            <w:szCs w:val="20"/>
            <w:lang w:val="en-GB"/>
          </w:rPr>
          <m:t>p</m:t>
        </m:r>
      </m:oMath>
      <w:r>
        <w:rPr>
          <w:szCs w:val="20"/>
          <w:lang w:val="en-GB"/>
        </w:rPr>
        <w:t xml:space="preserve"> exists independently of SRS and carries either or both of PUSCH and SRS, it is not properly called an ‘SRS port’.  The LTE terminology of ‘antenna port’ is more accurate</w:t>
      </w:r>
      <w:r w:rsidR="00DC7299">
        <w:rPr>
          <w:szCs w:val="20"/>
          <w:lang w:val="en-GB"/>
        </w:rPr>
        <w:t>, but perhaps more vague.  An alternative to this is to refer to ‘precoded PUSCH</w:t>
      </w:r>
      <w:r w:rsidR="007C2F1A">
        <w:rPr>
          <w:szCs w:val="20"/>
          <w:lang w:val="en-GB"/>
        </w:rPr>
        <w:t xml:space="preserve"> ports</w:t>
      </w:r>
      <w:r w:rsidR="00DC7299">
        <w:rPr>
          <w:szCs w:val="20"/>
          <w:lang w:val="en-GB"/>
        </w:rPr>
        <w:t>’ to differentiate it from PUSCH layers</w:t>
      </w:r>
      <w:r w:rsidR="007C2F1A">
        <w:rPr>
          <w:szCs w:val="20"/>
          <w:lang w:val="en-GB"/>
        </w:rPr>
        <w:t xml:space="preserve"> that are defined</w:t>
      </w:r>
      <w:r w:rsidR="00DC7299">
        <w:rPr>
          <w:szCs w:val="20"/>
          <w:lang w:val="en-GB"/>
        </w:rPr>
        <w:t xml:space="preserve"> prior to precoding. </w:t>
      </w:r>
    </w:p>
    <w:p w14:paraId="2F04A9E1" w14:textId="6984DC7B" w:rsidR="003B230C" w:rsidRDefault="003C1CF7" w:rsidP="00AE375D">
      <w:pPr>
        <w:spacing w:after="180"/>
        <w:rPr>
          <w:szCs w:val="20"/>
          <w:lang w:val="en-GB"/>
        </w:rPr>
      </w:pPr>
      <w:r>
        <w:rPr>
          <w:szCs w:val="20"/>
          <w:lang w:val="en-GB"/>
        </w:rPr>
        <w:t xml:space="preserve">When there is more than one SRS resource for codebook based precoding, the UE applies transparent precoding / spatial filtering to each SRS resource, and gNB can determine a corresponding </w:t>
      </w:r>
      <m:oMath>
        <m:r>
          <m:rPr>
            <m:sty m:val="bi"/>
          </m:rPr>
          <w:rPr>
            <w:rFonts w:ascii="Cambria Math" w:hAnsi="Cambria Math"/>
            <w:szCs w:val="20"/>
            <w:lang w:val="en-GB"/>
          </w:rPr>
          <m:t>W</m:t>
        </m:r>
      </m:oMath>
      <w:r>
        <w:rPr>
          <w:szCs w:val="20"/>
          <w:lang w:val="en-GB"/>
        </w:rPr>
        <w:t xml:space="preserve"> for ports within each SRS resource.  </w:t>
      </w:r>
      <w:r w:rsidR="007C2F1A">
        <w:rPr>
          <w:szCs w:val="20"/>
          <w:lang w:val="en-GB"/>
        </w:rPr>
        <w:t xml:space="preserve">Note that since all these SRS resources are mapped to the same antenna ports, it is the implementation specific step that is different between these SRS resource transmission, i.e. the mapping of the defined antenna ports to the physical antennas. </w:t>
      </w:r>
      <w:r>
        <w:rPr>
          <w:szCs w:val="20"/>
          <w:lang w:val="en-GB"/>
        </w:rPr>
        <w:t>SRI identifies which SRS resource that should be used by the UE to precode / spatial filter the PUSCH</w:t>
      </w:r>
      <w:r w:rsidR="007C2F1A">
        <w:rPr>
          <w:szCs w:val="20"/>
          <w:lang w:val="en-GB"/>
        </w:rPr>
        <w:t xml:space="preserve"> and the UE knows for that SRS resource which mapping of these ports to physical antennas was used when performing the SRS resource transmission previously</w:t>
      </w:r>
      <w:r>
        <w:rPr>
          <w:szCs w:val="20"/>
          <w:lang w:val="en-GB"/>
        </w:rPr>
        <w:t>.  Given this use of SRI, port numbering within each SRS resource is sufficient (as is currently specified in 38.211).</w:t>
      </w:r>
    </w:p>
    <w:p w14:paraId="7B0BBC85" w14:textId="0477FBF0" w:rsidR="00072D91" w:rsidRDefault="003C1CF7" w:rsidP="008205D2">
      <w:pPr>
        <w:rPr>
          <w:szCs w:val="20"/>
          <w:lang w:val="en-GB"/>
        </w:rPr>
      </w:pPr>
      <w:r w:rsidRPr="008205D2">
        <w:rPr>
          <w:b/>
          <w:szCs w:val="20"/>
          <w:lang w:val="en-GB"/>
        </w:rPr>
        <w:t>Observations</w:t>
      </w:r>
      <w:r>
        <w:rPr>
          <w:szCs w:val="20"/>
          <w:lang w:val="en-GB"/>
        </w:rPr>
        <w:t>:</w:t>
      </w:r>
    </w:p>
    <w:p w14:paraId="3C8E0E64" w14:textId="46AA5BD5" w:rsidR="008205D2" w:rsidRDefault="008205D2"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 xml:space="preserve">It is necessary for SRS </w:t>
      </w:r>
      <w:r w:rsidR="006B20B6">
        <w:rPr>
          <w:rFonts w:ascii="Times New Roman" w:hAnsi="Times New Roman"/>
          <w:sz w:val="20"/>
          <w:szCs w:val="20"/>
          <w:lang w:val="en-GB"/>
        </w:rPr>
        <w:t xml:space="preserve">to </w:t>
      </w:r>
      <w:r>
        <w:rPr>
          <w:rFonts w:ascii="Times New Roman" w:hAnsi="Times New Roman"/>
          <w:sz w:val="20"/>
          <w:szCs w:val="20"/>
          <w:lang w:val="en-GB"/>
        </w:rPr>
        <w:t xml:space="preserve">occupy the set of antenna ports </w:t>
      </w:r>
      <w:r w:rsidR="006B20B6">
        <w:rPr>
          <w:rFonts w:ascii="Times New Roman" w:hAnsi="Times New Roman"/>
          <w:sz w:val="20"/>
          <w:szCs w:val="20"/>
          <w:lang w:val="en-GB"/>
        </w:rPr>
        <w:t>also occupied by PUSCH</w:t>
      </w:r>
      <w:r w:rsidR="007C2F1A">
        <w:rPr>
          <w:rFonts w:ascii="Times New Roman" w:hAnsi="Times New Roman"/>
          <w:sz w:val="20"/>
          <w:szCs w:val="20"/>
          <w:lang w:val="en-GB"/>
        </w:rPr>
        <w:t xml:space="preserve"> (after precoding in case of codebook based UL)</w:t>
      </w:r>
      <w:r w:rsidR="006B20B6">
        <w:rPr>
          <w:rFonts w:ascii="Times New Roman" w:hAnsi="Times New Roman"/>
          <w:sz w:val="20"/>
          <w:szCs w:val="20"/>
          <w:lang w:val="en-GB"/>
        </w:rPr>
        <w:t xml:space="preserve"> </w:t>
      </w:r>
      <w:r>
        <w:rPr>
          <w:rFonts w:ascii="Times New Roman" w:hAnsi="Times New Roman"/>
          <w:sz w:val="20"/>
          <w:szCs w:val="20"/>
          <w:lang w:val="en-GB"/>
        </w:rPr>
        <w:t>for SRS to be useful for PUSCH CSI</w:t>
      </w:r>
      <w:r w:rsidR="006B20B6">
        <w:rPr>
          <w:rFonts w:ascii="Times New Roman" w:hAnsi="Times New Roman"/>
          <w:sz w:val="20"/>
          <w:szCs w:val="20"/>
          <w:lang w:val="en-GB"/>
        </w:rPr>
        <w:t>.</w:t>
      </w:r>
    </w:p>
    <w:p w14:paraId="65177012" w14:textId="42E72A30" w:rsidR="008205D2" w:rsidRDefault="008205D2"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Antenna ports for PUSCH transmission must exist independently of SRS</w:t>
      </w:r>
    </w:p>
    <w:p w14:paraId="4498A4C0" w14:textId="061D0AA0" w:rsidR="007C2F1A" w:rsidRPr="007C2F1A" w:rsidRDefault="008205D2" w:rsidP="007C2F1A">
      <w:pPr>
        <w:pStyle w:val="ListParagraph"/>
        <w:numPr>
          <w:ilvl w:val="1"/>
          <w:numId w:val="12"/>
        </w:numPr>
        <w:rPr>
          <w:rFonts w:ascii="Times New Roman" w:hAnsi="Times New Roman"/>
          <w:sz w:val="20"/>
          <w:szCs w:val="20"/>
          <w:lang w:val="en-GB"/>
        </w:rPr>
      </w:pPr>
      <w:r>
        <w:rPr>
          <w:rFonts w:ascii="Times New Roman" w:hAnsi="Times New Roman"/>
          <w:sz w:val="20"/>
          <w:szCs w:val="20"/>
          <w:lang w:val="en-GB"/>
        </w:rPr>
        <w:t xml:space="preserve">SRS is not transmitted simultaneously with PUSCH, nor always configured </w:t>
      </w:r>
    </w:p>
    <w:p w14:paraId="1D307C18" w14:textId="77777777" w:rsidR="000454B9" w:rsidRDefault="000454B9" w:rsidP="008205D2">
      <w:pPr>
        <w:rPr>
          <w:szCs w:val="20"/>
          <w:lang w:val="en-GB"/>
        </w:rPr>
      </w:pPr>
    </w:p>
    <w:p w14:paraId="417A0624" w14:textId="26D691F1" w:rsidR="00613713" w:rsidRDefault="00613713" w:rsidP="008205D2">
      <w:pPr>
        <w:rPr>
          <w:szCs w:val="20"/>
          <w:lang w:val="en-GB"/>
        </w:rPr>
      </w:pPr>
      <w:r w:rsidRPr="00613713">
        <w:rPr>
          <w:szCs w:val="20"/>
          <w:lang w:val="en-GB"/>
        </w:rPr>
        <w:t xml:space="preserve">As can be </w:t>
      </w:r>
      <w:r>
        <w:rPr>
          <w:szCs w:val="20"/>
          <w:lang w:val="en-GB"/>
        </w:rPr>
        <w:t xml:space="preserve">seen in the text from 38.211 section 6.2 below, antenna ports starting with 1000 are </w:t>
      </w:r>
      <w:r w:rsidR="000454B9">
        <w:rPr>
          <w:szCs w:val="20"/>
          <w:lang w:val="en-GB"/>
        </w:rPr>
        <w:t xml:space="preserve">presently only </w:t>
      </w:r>
      <w:r>
        <w:rPr>
          <w:szCs w:val="20"/>
          <w:lang w:val="en-GB"/>
        </w:rPr>
        <w:t>identified with SRS.  This should be corrected such that both SRS and PUSCH after precoding can be carried on these ports.</w:t>
      </w:r>
    </w:p>
    <w:p w14:paraId="03EC25B9" w14:textId="77777777" w:rsidR="00613713" w:rsidRPr="00613713" w:rsidRDefault="00613713" w:rsidP="008205D2">
      <w:pPr>
        <w:rPr>
          <w:szCs w:val="20"/>
          <w:lang w:val="en-GB"/>
        </w:rPr>
      </w:pPr>
    </w:p>
    <w:p w14:paraId="7B613793" w14:textId="01A56756" w:rsidR="008205D2" w:rsidRDefault="008205D2" w:rsidP="008205D2">
      <w:pPr>
        <w:rPr>
          <w:szCs w:val="20"/>
          <w:lang w:val="en-GB"/>
        </w:rPr>
      </w:pPr>
      <w:r>
        <w:rPr>
          <w:b/>
          <w:szCs w:val="20"/>
          <w:lang w:val="en-GB"/>
        </w:rPr>
        <w:t>Proposal</w:t>
      </w:r>
      <w:r>
        <w:rPr>
          <w:szCs w:val="20"/>
          <w:lang w:val="en-GB"/>
        </w:rPr>
        <w:t>:</w:t>
      </w:r>
    </w:p>
    <w:p w14:paraId="1A449064" w14:textId="32F3E28A" w:rsidR="00AE375D" w:rsidRPr="00207836" w:rsidRDefault="000454B9" w:rsidP="000454B9">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 xml:space="preserve">Correct what is carried on </w:t>
      </w:r>
      <w:r w:rsidR="000E45C9">
        <w:rPr>
          <w:rFonts w:ascii="Times New Roman" w:hAnsi="Times New Roman"/>
          <w:sz w:val="20"/>
          <w:szCs w:val="20"/>
          <w:lang w:val="en-GB"/>
        </w:rPr>
        <w:t xml:space="preserve">antenna ports </w:t>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i</m:t>
            </m:r>
          </m:sub>
        </m:sSub>
      </m:oMath>
      <w:r w:rsidR="000E45C9" w:rsidRPr="00150C31">
        <w:rPr>
          <w:rFonts w:ascii="Times New Roman" w:eastAsia="Times New Roman" w:hAnsi="Times New Roman" w:cs="Times New Roman"/>
          <w:sz w:val="20"/>
          <w:szCs w:val="20"/>
          <w:lang w:val="en-GB"/>
        </w:rPr>
        <w:t xml:space="preserve"> </w:t>
      </w:r>
      <w:r w:rsidR="00C1486F">
        <w:rPr>
          <w:rFonts w:ascii="Times New Roman" w:eastAsia="Times New Roman" w:hAnsi="Times New Roman" w:cs="Times New Roman"/>
          <w:sz w:val="20"/>
          <w:szCs w:val="20"/>
          <w:lang w:val="en-GB"/>
        </w:rPr>
        <w:t xml:space="preserve">(that </w:t>
      </w:r>
      <w:r>
        <w:rPr>
          <w:rFonts w:ascii="Times New Roman" w:eastAsia="Times New Roman" w:hAnsi="Times New Roman" w:cs="Times New Roman"/>
          <w:sz w:val="20"/>
          <w:szCs w:val="20"/>
          <w:lang w:val="en-GB"/>
        </w:rPr>
        <w:t xml:space="preserve">start </w:t>
      </w:r>
      <w:r w:rsidR="000E45C9" w:rsidRPr="00150C31">
        <w:rPr>
          <w:rFonts w:ascii="Times New Roman" w:eastAsia="Times New Roman" w:hAnsi="Times New Roman" w:cs="Times New Roman"/>
          <w:sz w:val="20"/>
          <w:szCs w:val="20"/>
          <w:lang w:val="en-GB"/>
        </w:rPr>
        <w:t xml:space="preserve">with </w:t>
      </w:r>
      <w:r w:rsidR="00C1486F">
        <w:rPr>
          <w:rFonts w:ascii="Times New Roman" w:eastAsia="Times New Roman" w:hAnsi="Times New Roman" w:cs="Times New Roman"/>
          <w:sz w:val="20"/>
          <w:szCs w:val="20"/>
          <w:lang w:val="en-GB"/>
        </w:rPr>
        <w:t xml:space="preserve">index </w:t>
      </w:r>
      <w:r w:rsidR="000E45C9" w:rsidRPr="00150C31">
        <w:rPr>
          <w:rFonts w:ascii="Times New Roman" w:eastAsia="Times New Roman" w:hAnsi="Times New Roman" w:cs="Times New Roman"/>
          <w:sz w:val="20"/>
          <w:szCs w:val="20"/>
          <w:lang w:val="en-GB"/>
        </w:rPr>
        <w:t>1000</w:t>
      </w:r>
      <w:r w:rsidR="00C1486F">
        <w:rPr>
          <w:rFonts w:ascii="Times New Roman" w:eastAsia="Times New Roman" w:hAnsi="Times New Roman" w:cs="Times New Roman"/>
          <w:sz w:val="20"/>
          <w:szCs w:val="20"/>
          <w:lang w:val="en-GB"/>
        </w:rPr>
        <w:t>)</w:t>
      </w:r>
      <w:r w:rsidR="000E45C9" w:rsidRPr="00150C31">
        <w:rPr>
          <w:rFonts w:ascii="Times New Roman" w:eastAsia="Times New Roman" w:hAnsi="Times New Roman" w:cs="Times New Roman"/>
          <w:sz w:val="20"/>
          <w:szCs w:val="20"/>
          <w:lang w:val="en-GB"/>
        </w:rPr>
        <w:t xml:space="preserve"> </w:t>
      </w:r>
      <w:r w:rsidR="000E45C9">
        <w:rPr>
          <w:rFonts w:ascii="Times New Roman" w:hAnsi="Times New Roman"/>
          <w:sz w:val="20"/>
          <w:szCs w:val="20"/>
          <w:lang w:val="en-GB"/>
        </w:rPr>
        <w:t xml:space="preserve">in 38.211 from </w:t>
      </w:r>
      <w:r>
        <w:rPr>
          <w:rFonts w:ascii="Times New Roman" w:hAnsi="Times New Roman"/>
          <w:sz w:val="20"/>
          <w:szCs w:val="20"/>
          <w:lang w:val="en-GB"/>
        </w:rPr>
        <w:t xml:space="preserve">being only </w:t>
      </w:r>
      <w:r w:rsidR="000E45C9">
        <w:rPr>
          <w:rFonts w:ascii="Times New Roman" w:hAnsi="Times New Roman"/>
          <w:sz w:val="20"/>
          <w:szCs w:val="20"/>
          <w:lang w:val="en-GB"/>
        </w:rPr>
        <w:t xml:space="preserve">SRS </w:t>
      </w:r>
      <w:r>
        <w:rPr>
          <w:rFonts w:ascii="Times New Roman" w:hAnsi="Times New Roman"/>
          <w:sz w:val="20"/>
          <w:szCs w:val="20"/>
          <w:lang w:val="en-GB"/>
        </w:rPr>
        <w:t xml:space="preserve">to SRS, </w:t>
      </w:r>
      <w:r w:rsidRPr="000454B9">
        <w:rPr>
          <w:rFonts w:ascii="Times New Roman" w:hAnsi="Times New Roman"/>
          <w:sz w:val="20"/>
          <w:szCs w:val="20"/>
          <w:lang w:val="en-GB"/>
        </w:rPr>
        <w:t>precoded PUSCH, and precoded PUSCH demodulation reference signals</w:t>
      </w:r>
      <w:r w:rsidR="000E45C9">
        <w:rPr>
          <w:rFonts w:ascii="Times New Roman" w:hAnsi="Times New Roman"/>
          <w:sz w:val="20"/>
          <w:szCs w:val="20"/>
          <w:lang w:val="en-GB"/>
        </w:rPr>
        <w:t>.</w:t>
      </w:r>
    </w:p>
    <w:p w14:paraId="51A4B093" w14:textId="7F7D3F4F" w:rsidR="003A26B7" w:rsidRDefault="003A26B7" w:rsidP="003A26B7"/>
    <w:p w14:paraId="09B7B7AE" w14:textId="3D793E81" w:rsidR="000741A6" w:rsidRDefault="000741A6" w:rsidP="000741A6">
      <w:pPr>
        <w:pStyle w:val="BodyText"/>
        <w:keepNext/>
      </w:pPr>
      <w:bookmarkStart w:id="5" w:name="_Toc500952646"/>
      <w:r>
        <w:t>For 38.211 section 6</w:t>
      </w:r>
      <w:r w:rsidR="00DC7299">
        <w:t>.</w:t>
      </w:r>
      <w:r>
        <w:t>2:</w:t>
      </w:r>
    </w:p>
    <w:p w14:paraId="680E32D9" w14:textId="1422B1CB" w:rsidR="000741A6" w:rsidRDefault="000741A6" w:rsidP="000741A6">
      <w:r w:rsidRPr="00354010">
        <w:rPr>
          <w:highlight w:val="yellow"/>
        </w:rPr>
        <w:t xml:space="preserve">&gt;&gt;&gt;&gt;&gt;&gt;&gt;&gt;&gt;&gt;&gt;&gt; Start text proposal </w:t>
      </w:r>
      <w:r>
        <w:rPr>
          <w:highlight w:val="yellow"/>
        </w:rPr>
        <w:t xml:space="preserve">1 </w:t>
      </w:r>
      <w:r w:rsidRPr="00354010">
        <w:rPr>
          <w:highlight w:val="yellow"/>
        </w:rPr>
        <w:t>&gt;&gt;&gt;&gt;&gt;&gt;&gt;&gt;&gt;&gt;&gt;&gt;</w:t>
      </w:r>
    </w:p>
    <w:p w14:paraId="2554F1D3" w14:textId="77777777" w:rsidR="00F1729E" w:rsidRDefault="00F1729E" w:rsidP="00F1729E">
      <w:pPr>
        <w:pStyle w:val="Heading2"/>
        <w:numPr>
          <w:ilvl w:val="0"/>
          <w:numId w:val="0"/>
        </w:numPr>
      </w:pPr>
      <w:r>
        <w:t>6.2</w:t>
      </w:r>
      <w:r>
        <w:tab/>
        <w:t>P</w:t>
      </w:r>
      <w:r w:rsidRPr="009D24E3">
        <w:t>hysical resources</w:t>
      </w:r>
    </w:p>
    <w:p w14:paraId="46CDFFA6" w14:textId="77777777" w:rsidR="00F1729E" w:rsidRDefault="00F1729E" w:rsidP="00F1729E">
      <w:r>
        <w:t>The frame structure and physical resources the UE shall use when transmitting in the uplink transmissions are defined in Clause 4</w:t>
      </w:r>
      <w:r w:rsidRPr="002E5B01">
        <w:t>.</w:t>
      </w:r>
    </w:p>
    <w:p w14:paraId="67D54E88" w14:textId="77777777" w:rsidR="00F1729E" w:rsidRDefault="00F1729E" w:rsidP="00F1729E">
      <w:r>
        <w:t>The following antenna ports are defined for the uplink:</w:t>
      </w:r>
    </w:p>
    <w:p w14:paraId="7D329F54" w14:textId="3788FD91" w:rsidR="00F1729E" w:rsidRDefault="00F1729E" w:rsidP="00F1729E">
      <w:pPr>
        <w:pStyle w:val="B1"/>
      </w:pPr>
      <w:r>
        <w:t>-</w:t>
      </w:r>
      <w:r>
        <w:tab/>
        <w:t>Antenna ports starting with 0 for PUSCH and associated demodulation reference signals</w:t>
      </w:r>
    </w:p>
    <w:p w14:paraId="1A17573F" w14:textId="11D4E8CB" w:rsidR="00F1729E" w:rsidRDefault="00F1729E" w:rsidP="00F1729E">
      <w:pPr>
        <w:pStyle w:val="B1"/>
      </w:pPr>
      <w:r>
        <w:lastRenderedPageBreak/>
        <w:t>-</w:t>
      </w:r>
      <w:r>
        <w:tab/>
        <w:t>Antenna ports starting with 1000 for SRS</w:t>
      </w:r>
      <w:r w:rsidRPr="00CC63B8">
        <w:rPr>
          <w:color w:val="FF0000"/>
          <w:u w:val="single"/>
        </w:rPr>
        <w:t>, precoded PUSCH, and precoded PUSCH demodulation reference signals</w:t>
      </w:r>
    </w:p>
    <w:p w14:paraId="0C7ADDF0" w14:textId="1D746FF5" w:rsidR="00F1729E" w:rsidRDefault="00F1729E" w:rsidP="00F1729E">
      <w:pPr>
        <w:pStyle w:val="B1"/>
      </w:pPr>
      <w:r>
        <w:t>-</w:t>
      </w:r>
      <w:r>
        <w:tab/>
        <w:t>Antenna ports starting with 2000 for PUCCH</w:t>
      </w:r>
    </w:p>
    <w:p w14:paraId="60A0EFB1" w14:textId="77777777" w:rsidR="00F1729E" w:rsidRPr="0001085C" w:rsidRDefault="00F1729E" w:rsidP="00F1729E">
      <w:pPr>
        <w:pStyle w:val="B1"/>
      </w:pPr>
      <w:r w:rsidRPr="0001085C">
        <w:t>-</w:t>
      </w:r>
      <w:r w:rsidRPr="0001085C">
        <w:tab/>
        <w:t>Antenna port 4000 for PRACH</w:t>
      </w:r>
    </w:p>
    <w:bookmarkEnd w:id="5"/>
    <w:p w14:paraId="005DFDAC" w14:textId="135A8EBD" w:rsidR="000741A6" w:rsidRDefault="000741A6" w:rsidP="000741A6">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1 </w:t>
      </w:r>
      <w:r w:rsidRPr="00354010">
        <w:rPr>
          <w:highlight w:val="yellow"/>
        </w:rPr>
        <w:t>&gt;&gt;&gt;&gt;&gt;&gt;&gt;&gt;&gt;&gt;&gt;&gt;</w:t>
      </w:r>
      <w:r>
        <w:rPr>
          <w:highlight w:val="yellow"/>
        </w:rPr>
        <w:t>&gt;</w:t>
      </w:r>
    </w:p>
    <w:p w14:paraId="090EF6D9" w14:textId="28C6DA1A" w:rsidR="004137C0" w:rsidRDefault="004137C0" w:rsidP="003A26B7"/>
    <w:p w14:paraId="1E76C37C" w14:textId="77777777" w:rsidR="00613713" w:rsidRDefault="00613713" w:rsidP="000741A6">
      <w:pPr>
        <w:pStyle w:val="BodyText"/>
        <w:spacing w:after="0"/>
        <w:rPr>
          <w:szCs w:val="20"/>
        </w:rPr>
      </w:pPr>
    </w:p>
    <w:p w14:paraId="156710DD" w14:textId="0FCFF245" w:rsidR="002E4730" w:rsidRDefault="002E4730" w:rsidP="002E4730">
      <w:pPr>
        <w:pStyle w:val="Heading1"/>
      </w:pPr>
      <w:r>
        <w:t>Conclusion</w:t>
      </w:r>
    </w:p>
    <w:p w14:paraId="280CDFD3" w14:textId="78791C10" w:rsidR="002E4730" w:rsidRDefault="002E4730" w:rsidP="002E4730">
      <w:pPr>
        <w:spacing w:after="120"/>
        <w:rPr>
          <w:szCs w:val="20"/>
        </w:rPr>
      </w:pPr>
      <w:r>
        <w:rPr>
          <w:szCs w:val="20"/>
        </w:rPr>
        <w:t xml:space="preserve">In this contribution, we have </w:t>
      </w:r>
      <w:r w:rsidR="000454B9">
        <w:rPr>
          <w:szCs w:val="20"/>
        </w:rPr>
        <w:t xml:space="preserve">clarified that both SRS, precoded PUSCH, and precoded DMRS are all carried on </w:t>
      </w:r>
      <w:r>
        <w:rPr>
          <w:szCs w:val="20"/>
        </w:rPr>
        <w:t>antenna port</w:t>
      </w:r>
      <w:r w:rsidR="000454B9">
        <w:rPr>
          <w:szCs w:val="20"/>
        </w:rPr>
        <w:t xml:space="preserve">s starting with 1000, rather than just SRS, </w:t>
      </w:r>
      <w:r>
        <w:rPr>
          <w:szCs w:val="20"/>
        </w:rPr>
        <w:t>making the following observation and proposal:</w:t>
      </w:r>
    </w:p>
    <w:p w14:paraId="105144C4" w14:textId="77777777" w:rsidR="002E4730" w:rsidRDefault="002E4730" w:rsidP="002E4730">
      <w:pPr>
        <w:rPr>
          <w:szCs w:val="20"/>
          <w:lang w:val="en-GB"/>
        </w:rPr>
      </w:pPr>
      <w:r w:rsidRPr="008205D2">
        <w:rPr>
          <w:b/>
          <w:szCs w:val="20"/>
          <w:lang w:val="en-GB"/>
        </w:rPr>
        <w:t>Observations</w:t>
      </w:r>
      <w:r>
        <w:rPr>
          <w:szCs w:val="20"/>
          <w:lang w:val="en-GB"/>
        </w:rPr>
        <w:t>:</w:t>
      </w:r>
    </w:p>
    <w:p w14:paraId="18C7CF13" w14:textId="1302C9BD" w:rsidR="002E4730" w:rsidRDefault="002E4730"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It is necessary for SRS to occupy the set of antenna ports also occupied by PUSCH</w:t>
      </w:r>
      <w:r w:rsidR="00EB720B">
        <w:rPr>
          <w:rFonts w:ascii="Times New Roman" w:hAnsi="Times New Roman"/>
          <w:sz w:val="20"/>
          <w:szCs w:val="20"/>
          <w:lang w:val="en-GB"/>
        </w:rPr>
        <w:t xml:space="preserve"> (after precoding in case of codebook based UL)</w:t>
      </w:r>
      <w:r>
        <w:rPr>
          <w:rFonts w:ascii="Times New Roman" w:hAnsi="Times New Roman"/>
          <w:sz w:val="20"/>
          <w:szCs w:val="20"/>
          <w:lang w:val="en-GB"/>
        </w:rPr>
        <w:t xml:space="preserve"> for SRS to be useful for PUSCH CSI.</w:t>
      </w:r>
    </w:p>
    <w:p w14:paraId="445FC466" w14:textId="77777777" w:rsidR="002E4730" w:rsidRDefault="002E4730"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Antenna ports for PUSCH transmission must exist independently of SRS</w:t>
      </w:r>
    </w:p>
    <w:p w14:paraId="28FE553F" w14:textId="77777777" w:rsidR="002E4730" w:rsidRDefault="002E4730" w:rsidP="000A7788">
      <w:pPr>
        <w:pStyle w:val="ListParagraph"/>
        <w:numPr>
          <w:ilvl w:val="1"/>
          <w:numId w:val="12"/>
        </w:numPr>
        <w:rPr>
          <w:rFonts w:ascii="Times New Roman" w:hAnsi="Times New Roman"/>
          <w:sz w:val="20"/>
          <w:szCs w:val="20"/>
          <w:lang w:val="en-GB"/>
        </w:rPr>
      </w:pPr>
      <w:r>
        <w:rPr>
          <w:rFonts w:ascii="Times New Roman" w:hAnsi="Times New Roman"/>
          <w:sz w:val="20"/>
          <w:szCs w:val="20"/>
          <w:lang w:val="en-GB"/>
        </w:rPr>
        <w:t xml:space="preserve">SRS is not transmitted simultaneously with PUSCH, nor always configured </w:t>
      </w:r>
    </w:p>
    <w:p w14:paraId="0061B17E" w14:textId="77777777" w:rsidR="003B4544" w:rsidRDefault="003B4544" w:rsidP="003B4544">
      <w:pPr>
        <w:rPr>
          <w:szCs w:val="20"/>
          <w:lang w:val="en-GB"/>
        </w:rPr>
      </w:pPr>
      <w:r>
        <w:rPr>
          <w:b/>
          <w:szCs w:val="20"/>
          <w:lang w:val="en-GB"/>
        </w:rPr>
        <w:t>Proposal</w:t>
      </w:r>
      <w:r>
        <w:rPr>
          <w:szCs w:val="20"/>
          <w:lang w:val="en-GB"/>
        </w:rPr>
        <w:t>:</w:t>
      </w:r>
    </w:p>
    <w:p w14:paraId="147ED312" w14:textId="50DB2E2D" w:rsidR="002E4730" w:rsidRPr="000454B9" w:rsidRDefault="000454B9" w:rsidP="008E5507">
      <w:pPr>
        <w:pStyle w:val="ListParagraph"/>
        <w:numPr>
          <w:ilvl w:val="0"/>
          <w:numId w:val="12"/>
        </w:numPr>
        <w:rPr>
          <w:rFonts w:ascii="Times New Roman" w:hAnsi="Times New Roman"/>
          <w:sz w:val="20"/>
          <w:szCs w:val="20"/>
          <w:lang w:val="en-GB"/>
        </w:rPr>
      </w:pPr>
      <w:r w:rsidRPr="000454B9">
        <w:rPr>
          <w:rFonts w:ascii="Times New Roman" w:hAnsi="Times New Roman"/>
          <w:sz w:val="20"/>
          <w:szCs w:val="20"/>
          <w:lang w:val="en-GB"/>
        </w:rPr>
        <w:t xml:space="preserve">Correct what is carried on antenna ports </w:t>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i</m:t>
            </m:r>
          </m:sub>
        </m:sSub>
      </m:oMath>
      <w:r w:rsidRPr="000454B9">
        <w:rPr>
          <w:rFonts w:ascii="Times New Roman" w:eastAsia="Times New Roman" w:hAnsi="Times New Roman" w:cs="Times New Roman"/>
          <w:sz w:val="20"/>
          <w:szCs w:val="20"/>
          <w:lang w:val="en-GB"/>
        </w:rPr>
        <w:t xml:space="preserve"> (that start with index 1000) </w:t>
      </w:r>
      <w:r w:rsidRPr="000454B9">
        <w:rPr>
          <w:rFonts w:ascii="Times New Roman" w:hAnsi="Times New Roman"/>
          <w:sz w:val="20"/>
          <w:szCs w:val="20"/>
          <w:lang w:val="en-GB"/>
        </w:rPr>
        <w:t>in 38.211 from being only SRS to SRS, precoded PUSCH, and precoded PUSCH demodulation reference signals.</w:t>
      </w:r>
    </w:p>
    <w:p w14:paraId="60741136" w14:textId="77777777" w:rsidR="002E4730" w:rsidRDefault="002E4730" w:rsidP="002E4730"/>
    <w:p w14:paraId="2B9018B3" w14:textId="06CE900F" w:rsidR="002E4730" w:rsidRDefault="00DC7299" w:rsidP="002E4730">
      <w:pPr>
        <w:spacing w:after="120"/>
        <w:rPr>
          <w:szCs w:val="20"/>
        </w:rPr>
      </w:pPr>
      <w:r>
        <w:rPr>
          <w:szCs w:val="20"/>
        </w:rPr>
        <w:t xml:space="preserve">Text is provided for </w:t>
      </w:r>
      <w:r w:rsidR="002E4730">
        <w:rPr>
          <w:szCs w:val="20"/>
        </w:rPr>
        <w:t xml:space="preserve">38.211 </w:t>
      </w:r>
      <w:r>
        <w:rPr>
          <w:szCs w:val="20"/>
        </w:rPr>
        <w:t>to implement the above proposal.</w:t>
      </w:r>
    </w:p>
    <w:p w14:paraId="2C74BC43" w14:textId="77777777" w:rsidR="002E4730" w:rsidRPr="007320B8" w:rsidRDefault="002E4730" w:rsidP="003A26B7"/>
    <w:sectPr w:rsidR="002E4730" w:rsidRPr="007320B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D0CC3" w14:textId="77777777" w:rsidR="00462FDB" w:rsidRDefault="00462FDB">
      <w:r>
        <w:separator/>
      </w:r>
    </w:p>
  </w:endnote>
  <w:endnote w:type="continuationSeparator" w:id="0">
    <w:p w14:paraId="6E3A8B29" w14:textId="77777777" w:rsidR="00462FDB" w:rsidRDefault="00462FDB">
      <w:r>
        <w:continuationSeparator/>
      </w:r>
    </w:p>
  </w:endnote>
  <w:endnote w:type="continuationNotice" w:id="1">
    <w:p w14:paraId="3E5BEFF8" w14:textId="77777777" w:rsidR="00462FDB" w:rsidRDefault="00462F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D5197" w14:textId="77777777" w:rsidR="00462FDB" w:rsidRDefault="00462FDB">
      <w:r>
        <w:separator/>
      </w:r>
    </w:p>
  </w:footnote>
  <w:footnote w:type="continuationSeparator" w:id="0">
    <w:p w14:paraId="3BA807EA" w14:textId="77777777" w:rsidR="00462FDB" w:rsidRDefault="00462FDB">
      <w:r>
        <w:continuationSeparator/>
      </w:r>
    </w:p>
  </w:footnote>
  <w:footnote w:type="continuationNotice" w:id="1">
    <w:p w14:paraId="344D444F" w14:textId="77777777" w:rsidR="00462FDB" w:rsidRDefault="00462F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5"/>
  </w:num>
  <w:num w:numId="2">
    <w:abstractNumId w:val="11"/>
  </w:num>
  <w:num w:numId="3">
    <w:abstractNumId w:val="3"/>
  </w:num>
  <w:num w:numId="4">
    <w:abstractNumId w:val="1"/>
  </w:num>
  <w:num w:numId="5">
    <w:abstractNumId w:val="12"/>
  </w:num>
  <w:num w:numId="6">
    <w:abstractNumId w:val="9"/>
  </w:num>
  <w:num w:numId="7">
    <w:abstractNumId w:val="8"/>
  </w:num>
  <w:num w:numId="8">
    <w:abstractNumId w:val="10"/>
  </w:num>
  <w:num w:numId="9">
    <w:abstractNumId w:val="4"/>
  </w:num>
  <w:num w:numId="10">
    <w:abstractNumId w:val="7"/>
  </w:num>
  <w:num w:numId="11">
    <w:abstractNumId w:val="0"/>
  </w:num>
  <w:num w:numId="12">
    <w:abstractNumId w:val="2"/>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469"/>
    <w:rsid w:val="00022A63"/>
    <w:rsid w:val="00023E3C"/>
    <w:rsid w:val="0002422A"/>
    <w:rsid w:val="00024710"/>
    <w:rsid w:val="00024CB3"/>
    <w:rsid w:val="00024F27"/>
    <w:rsid w:val="00024F2B"/>
    <w:rsid w:val="00025129"/>
    <w:rsid w:val="000258BC"/>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281"/>
    <w:rsid w:val="0003328B"/>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4B9"/>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2"/>
    <w:rsid w:val="00051AA4"/>
    <w:rsid w:val="00052422"/>
    <w:rsid w:val="000524E1"/>
    <w:rsid w:val="00052811"/>
    <w:rsid w:val="00052917"/>
    <w:rsid w:val="00053615"/>
    <w:rsid w:val="00054343"/>
    <w:rsid w:val="00054B29"/>
    <w:rsid w:val="00055093"/>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9EF"/>
    <w:rsid w:val="00062A46"/>
    <w:rsid w:val="00062CA8"/>
    <w:rsid w:val="000631EF"/>
    <w:rsid w:val="000638D4"/>
    <w:rsid w:val="00063DC4"/>
    <w:rsid w:val="00063FEF"/>
    <w:rsid w:val="000642AA"/>
    <w:rsid w:val="00064324"/>
    <w:rsid w:val="000647C5"/>
    <w:rsid w:val="00064F24"/>
    <w:rsid w:val="00065D03"/>
    <w:rsid w:val="00065F9A"/>
    <w:rsid w:val="00066125"/>
    <w:rsid w:val="0006652F"/>
    <w:rsid w:val="00066735"/>
    <w:rsid w:val="00066C7D"/>
    <w:rsid w:val="00066F92"/>
    <w:rsid w:val="0006750C"/>
    <w:rsid w:val="00067A4F"/>
    <w:rsid w:val="00067BCB"/>
    <w:rsid w:val="0007036A"/>
    <w:rsid w:val="0007049C"/>
    <w:rsid w:val="00070536"/>
    <w:rsid w:val="000708BC"/>
    <w:rsid w:val="00070D19"/>
    <w:rsid w:val="0007149F"/>
    <w:rsid w:val="00071C17"/>
    <w:rsid w:val="00071E07"/>
    <w:rsid w:val="00072636"/>
    <w:rsid w:val="0007268E"/>
    <w:rsid w:val="000729A4"/>
    <w:rsid w:val="00072B5E"/>
    <w:rsid w:val="00072D91"/>
    <w:rsid w:val="00073634"/>
    <w:rsid w:val="00073A38"/>
    <w:rsid w:val="00073C93"/>
    <w:rsid w:val="000741A6"/>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4A9"/>
    <w:rsid w:val="000917C1"/>
    <w:rsid w:val="00091C00"/>
    <w:rsid w:val="00092027"/>
    <w:rsid w:val="00092070"/>
    <w:rsid w:val="000925D8"/>
    <w:rsid w:val="00092B3B"/>
    <w:rsid w:val="0009328A"/>
    <w:rsid w:val="00093334"/>
    <w:rsid w:val="000937BF"/>
    <w:rsid w:val="0009447E"/>
    <w:rsid w:val="00094E43"/>
    <w:rsid w:val="000951C5"/>
    <w:rsid w:val="0009557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B26"/>
    <w:rsid w:val="000A26E3"/>
    <w:rsid w:val="000A3048"/>
    <w:rsid w:val="000A308E"/>
    <w:rsid w:val="000A378F"/>
    <w:rsid w:val="000A38B3"/>
    <w:rsid w:val="000A3949"/>
    <w:rsid w:val="000A398B"/>
    <w:rsid w:val="000A3B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E93"/>
    <w:rsid w:val="000A6F10"/>
    <w:rsid w:val="000A6FDF"/>
    <w:rsid w:val="000A73E6"/>
    <w:rsid w:val="000A7788"/>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50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11A"/>
    <w:rsid w:val="000D666C"/>
    <w:rsid w:val="000D68CC"/>
    <w:rsid w:val="000D6A54"/>
    <w:rsid w:val="000D7646"/>
    <w:rsid w:val="000D7A11"/>
    <w:rsid w:val="000D7DA9"/>
    <w:rsid w:val="000E016E"/>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5C9"/>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7C9"/>
    <w:rsid w:val="000F595B"/>
    <w:rsid w:val="000F5B94"/>
    <w:rsid w:val="000F5C79"/>
    <w:rsid w:val="000F6363"/>
    <w:rsid w:val="000F665B"/>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C47"/>
    <w:rsid w:val="00105D40"/>
    <w:rsid w:val="0010625D"/>
    <w:rsid w:val="00106B1F"/>
    <w:rsid w:val="00106EC0"/>
    <w:rsid w:val="00106FEA"/>
    <w:rsid w:val="001073AD"/>
    <w:rsid w:val="00107738"/>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CE"/>
    <w:rsid w:val="001204F3"/>
    <w:rsid w:val="001207AE"/>
    <w:rsid w:val="001225CB"/>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59"/>
    <w:rsid w:val="00131784"/>
    <w:rsid w:val="001323C9"/>
    <w:rsid w:val="001328C3"/>
    <w:rsid w:val="00132C5C"/>
    <w:rsid w:val="00132DF9"/>
    <w:rsid w:val="00132F16"/>
    <w:rsid w:val="001330E8"/>
    <w:rsid w:val="001331C8"/>
    <w:rsid w:val="001335D9"/>
    <w:rsid w:val="00133829"/>
    <w:rsid w:val="001338FC"/>
    <w:rsid w:val="001341B9"/>
    <w:rsid w:val="001345C6"/>
    <w:rsid w:val="001347D6"/>
    <w:rsid w:val="00134F41"/>
    <w:rsid w:val="00135352"/>
    <w:rsid w:val="00135782"/>
    <w:rsid w:val="00135A26"/>
    <w:rsid w:val="00135D0F"/>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0E93"/>
    <w:rsid w:val="00151774"/>
    <w:rsid w:val="001518A4"/>
    <w:rsid w:val="00152419"/>
    <w:rsid w:val="0015248C"/>
    <w:rsid w:val="00152592"/>
    <w:rsid w:val="00152AAF"/>
    <w:rsid w:val="00152F5D"/>
    <w:rsid w:val="00153503"/>
    <w:rsid w:val="00153B2D"/>
    <w:rsid w:val="00153E38"/>
    <w:rsid w:val="00154408"/>
    <w:rsid w:val="00154647"/>
    <w:rsid w:val="001546B3"/>
    <w:rsid w:val="00154F7E"/>
    <w:rsid w:val="0015508B"/>
    <w:rsid w:val="00155C24"/>
    <w:rsid w:val="0015722E"/>
    <w:rsid w:val="00157547"/>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67F17"/>
    <w:rsid w:val="00170500"/>
    <w:rsid w:val="00170921"/>
    <w:rsid w:val="001709E9"/>
    <w:rsid w:val="00170CD8"/>
    <w:rsid w:val="0017116E"/>
    <w:rsid w:val="001713BA"/>
    <w:rsid w:val="0017181D"/>
    <w:rsid w:val="001718A0"/>
    <w:rsid w:val="0017199C"/>
    <w:rsid w:val="00172E01"/>
    <w:rsid w:val="00172E8A"/>
    <w:rsid w:val="00172EA1"/>
    <w:rsid w:val="00173045"/>
    <w:rsid w:val="001736C9"/>
    <w:rsid w:val="00173795"/>
    <w:rsid w:val="00173C35"/>
    <w:rsid w:val="00173D55"/>
    <w:rsid w:val="00173DD0"/>
    <w:rsid w:val="00174245"/>
    <w:rsid w:val="001747E9"/>
    <w:rsid w:val="00174911"/>
    <w:rsid w:val="001752A6"/>
    <w:rsid w:val="00175730"/>
    <w:rsid w:val="001759FD"/>
    <w:rsid w:val="001767A0"/>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3CB0"/>
    <w:rsid w:val="001940C9"/>
    <w:rsid w:val="001945D5"/>
    <w:rsid w:val="00194778"/>
    <w:rsid w:val="00194A0C"/>
    <w:rsid w:val="00194FE8"/>
    <w:rsid w:val="00195049"/>
    <w:rsid w:val="001951AD"/>
    <w:rsid w:val="001953BE"/>
    <w:rsid w:val="001954B4"/>
    <w:rsid w:val="0019564F"/>
    <w:rsid w:val="001958AC"/>
    <w:rsid w:val="00195CFF"/>
    <w:rsid w:val="00195D0B"/>
    <w:rsid w:val="00196855"/>
    <w:rsid w:val="00196F57"/>
    <w:rsid w:val="0019724A"/>
    <w:rsid w:val="00197389"/>
    <w:rsid w:val="00197D72"/>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79D"/>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D00DB"/>
    <w:rsid w:val="001D06F1"/>
    <w:rsid w:val="001D0D11"/>
    <w:rsid w:val="001D12FF"/>
    <w:rsid w:val="001D1597"/>
    <w:rsid w:val="001D15A6"/>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385"/>
    <w:rsid w:val="001E468B"/>
    <w:rsid w:val="001E4985"/>
    <w:rsid w:val="001E5072"/>
    <w:rsid w:val="001E5324"/>
    <w:rsid w:val="001E565A"/>
    <w:rsid w:val="001E59DD"/>
    <w:rsid w:val="001E5E72"/>
    <w:rsid w:val="001E5F5E"/>
    <w:rsid w:val="001E666E"/>
    <w:rsid w:val="001E6970"/>
    <w:rsid w:val="001E6E35"/>
    <w:rsid w:val="001E6ECB"/>
    <w:rsid w:val="001E7045"/>
    <w:rsid w:val="001E74E5"/>
    <w:rsid w:val="001E75B1"/>
    <w:rsid w:val="001E7B4A"/>
    <w:rsid w:val="001E7BB3"/>
    <w:rsid w:val="001F02D5"/>
    <w:rsid w:val="001F02F0"/>
    <w:rsid w:val="001F0795"/>
    <w:rsid w:val="001F16AC"/>
    <w:rsid w:val="001F1AA5"/>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07836"/>
    <w:rsid w:val="002103D2"/>
    <w:rsid w:val="0021041C"/>
    <w:rsid w:val="002105D4"/>
    <w:rsid w:val="00210865"/>
    <w:rsid w:val="00210A43"/>
    <w:rsid w:val="00210B5F"/>
    <w:rsid w:val="00210D58"/>
    <w:rsid w:val="00210DF0"/>
    <w:rsid w:val="00210F3C"/>
    <w:rsid w:val="00211132"/>
    <w:rsid w:val="0021127F"/>
    <w:rsid w:val="00211580"/>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2EBC"/>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37C"/>
    <w:rsid w:val="0025263E"/>
    <w:rsid w:val="00252700"/>
    <w:rsid w:val="002528B3"/>
    <w:rsid w:val="00252B74"/>
    <w:rsid w:val="00252D53"/>
    <w:rsid w:val="002534AC"/>
    <w:rsid w:val="00254245"/>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4DB"/>
    <w:rsid w:val="002739DF"/>
    <w:rsid w:val="00273BB4"/>
    <w:rsid w:val="0027409D"/>
    <w:rsid w:val="002745AE"/>
    <w:rsid w:val="00274A2A"/>
    <w:rsid w:val="00274ACC"/>
    <w:rsid w:val="00274B1B"/>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947"/>
    <w:rsid w:val="00291CC4"/>
    <w:rsid w:val="0029229B"/>
    <w:rsid w:val="0029229E"/>
    <w:rsid w:val="002922F2"/>
    <w:rsid w:val="00292571"/>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53"/>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5CC2"/>
    <w:rsid w:val="002A61C4"/>
    <w:rsid w:val="002A656B"/>
    <w:rsid w:val="002A6937"/>
    <w:rsid w:val="002A6A55"/>
    <w:rsid w:val="002A74CF"/>
    <w:rsid w:val="002A751B"/>
    <w:rsid w:val="002A76A4"/>
    <w:rsid w:val="002A7C5C"/>
    <w:rsid w:val="002B06D3"/>
    <w:rsid w:val="002B0FA2"/>
    <w:rsid w:val="002B1101"/>
    <w:rsid w:val="002B1141"/>
    <w:rsid w:val="002B186C"/>
    <w:rsid w:val="002B23E9"/>
    <w:rsid w:val="002B252F"/>
    <w:rsid w:val="002B393F"/>
    <w:rsid w:val="002B3A95"/>
    <w:rsid w:val="002B3C58"/>
    <w:rsid w:val="002B3D46"/>
    <w:rsid w:val="002B4035"/>
    <w:rsid w:val="002B40DC"/>
    <w:rsid w:val="002B41DD"/>
    <w:rsid w:val="002B4CD7"/>
    <w:rsid w:val="002B4D5D"/>
    <w:rsid w:val="002B595F"/>
    <w:rsid w:val="002B6036"/>
    <w:rsid w:val="002B614C"/>
    <w:rsid w:val="002B66B6"/>
    <w:rsid w:val="002B688D"/>
    <w:rsid w:val="002B6C08"/>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730"/>
    <w:rsid w:val="002E4BF2"/>
    <w:rsid w:val="002E50F1"/>
    <w:rsid w:val="002E53DF"/>
    <w:rsid w:val="002E54F8"/>
    <w:rsid w:val="002E57CF"/>
    <w:rsid w:val="002E5CCF"/>
    <w:rsid w:val="002E5DA2"/>
    <w:rsid w:val="002E6159"/>
    <w:rsid w:val="002E6BC3"/>
    <w:rsid w:val="002E6DB3"/>
    <w:rsid w:val="002E74F1"/>
    <w:rsid w:val="002E7E8F"/>
    <w:rsid w:val="002F02AE"/>
    <w:rsid w:val="002F0347"/>
    <w:rsid w:val="002F0C0F"/>
    <w:rsid w:val="002F155D"/>
    <w:rsid w:val="002F1DEE"/>
    <w:rsid w:val="002F1EE2"/>
    <w:rsid w:val="002F2135"/>
    <w:rsid w:val="002F26D5"/>
    <w:rsid w:val="002F2749"/>
    <w:rsid w:val="002F29E3"/>
    <w:rsid w:val="002F433C"/>
    <w:rsid w:val="002F43C7"/>
    <w:rsid w:val="002F451F"/>
    <w:rsid w:val="002F45DA"/>
    <w:rsid w:val="002F4DB8"/>
    <w:rsid w:val="002F4DE0"/>
    <w:rsid w:val="002F51D7"/>
    <w:rsid w:val="002F5288"/>
    <w:rsid w:val="002F5504"/>
    <w:rsid w:val="002F5566"/>
    <w:rsid w:val="002F62FA"/>
    <w:rsid w:val="002F6DE2"/>
    <w:rsid w:val="002F6E21"/>
    <w:rsid w:val="002F7094"/>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000"/>
    <w:rsid w:val="00316370"/>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451"/>
    <w:rsid w:val="00322613"/>
    <w:rsid w:val="00322614"/>
    <w:rsid w:val="00322765"/>
    <w:rsid w:val="00322CE6"/>
    <w:rsid w:val="00323451"/>
    <w:rsid w:val="003238C4"/>
    <w:rsid w:val="00323BBD"/>
    <w:rsid w:val="00323E67"/>
    <w:rsid w:val="00324011"/>
    <w:rsid w:val="003241A5"/>
    <w:rsid w:val="003241DB"/>
    <w:rsid w:val="0032426B"/>
    <w:rsid w:val="00324436"/>
    <w:rsid w:val="00324579"/>
    <w:rsid w:val="00324628"/>
    <w:rsid w:val="0032473E"/>
    <w:rsid w:val="003247ED"/>
    <w:rsid w:val="00324BA7"/>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8F2"/>
    <w:rsid w:val="0033503F"/>
    <w:rsid w:val="0033685A"/>
    <w:rsid w:val="003368ED"/>
    <w:rsid w:val="0033697D"/>
    <w:rsid w:val="00336C8B"/>
    <w:rsid w:val="00336EFD"/>
    <w:rsid w:val="00337264"/>
    <w:rsid w:val="00337DC0"/>
    <w:rsid w:val="00337FDA"/>
    <w:rsid w:val="0034056F"/>
    <w:rsid w:val="00340B09"/>
    <w:rsid w:val="00340CDF"/>
    <w:rsid w:val="0034124E"/>
    <w:rsid w:val="00341C99"/>
    <w:rsid w:val="00341DF9"/>
    <w:rsid w:val="00341E58"/>
    <w:rsid w:val="00342000"/>
    <w:rsid w:val="0034259C"/>
    <w:rsid w:val="00342623"/>
    <w:rsid w:val="0034290D"/>
    <w:rsid w:val="00343642"/>
    <w:rsid w:val="00343BA1"/>
    <w:rsid w:val="00343D55"/>
    <w:rsid w:val="003444DC"/>
    <w:rsid w:val="00344D30"/>
    <w:rsid w:val="00344E49"/>
    <w:rsid w:val="00344F72"/>
    <w:rsid w:val="00345202"/>
    <w:rsid w:val="0034562C"/>
    <w:rsid w:val="003456EF"/>
    <w:rsid w:val="003459D9"/>
    <w:rsid w:val="00345C89"/>
    <w:rsid w:val="003462D5"/>
    <w:rsid w:val="0034632B"/>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888"/>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4BC9"/>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43E"/>
    <w:rsid w:val="00382F08"/>
    <w:rsid w:val="00383194"/>
    <w:rsid w:val="003832E6"/>
    <w:rsid w:val="00383AF1"/>
    <w:rsid w:val="00383F0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BFD"/>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6B7"/>
    <w:rsid w:val="003A2CA4"/>
    <w:rsid w:val="003A36E2"/>
    <w:rsid w:val="003A374D"/>
    <w:rsid w:val="003A3A6A"/>
    <w:rsid w:val="003A3BE6"/>
    <w:rsid w:val="003A3DB0"/>
    <w:rsid w:val="003A40C8"/>
    <w:rsid w:val="003A433A"/>
    <w:rsid w:val="003A4378"/>
    <w:rsid w:val="003A462B"/>
    <w:rsid w:val="003A4F96"/>
    <w:rsid w:val="003A55B3"/>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30C"/>
    <w:rsid w:val="003B27C6"/>
    <w:rsid w:val="003B2B51"/>
    <w:rsid w:val="003B30B0"/>
    <w:rsid w:val="003B389F"/>
    <w:rsid w:val="003B399A"/>
    <w:rsid w:val="003B3FBD"/>
    <w:rsid w:val="003B4139"/>
    <w:rsid w:val="003B4544"/>
    <w:rsid w:val="003B52EB"/>
    <w:rsid w:val="003B5C57"/>
    <w:rsid w:val="003B6497"/>
    <w:rsid w:val="003B6512"/>
    <w:rsid w:val="003B663C"/>
    <w:rsid w:val="003B6887"/>
    <w:rsid w:val="003B76DF"/>
    <w:rsid w:val="003B7935"/>
    <w:rsid w:val="003B7A5F"/>
    <w:rsid w:val="003B7AA0"/>
    <w:rsid w:val="003B7B18"/>
    <w:rsid w:val="003C0115"/>
    <w:rsid w:val="003C01D8"/>
    <w:rsid w:val="003C03E9"/>
    <w:rsid w:val="003C0512"/>
    <w:rsid w:val="003C0643"/>
    <w:rsid w:val="003C0DB0"/>
    <w:rsid w:val="003C0DFB"/>
    <w:rsid w:val="003C1CF7"/>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1F11"/>
    <w:rsid w:val="003D2177"/>
    <w:rsid w:val="003D259B"/>
    <w:rsid w:val="003D2FC8"/>
    <w:rsid w:val="003D339D"/>
    <w:rsid w:val="003D3752"/>
    <w:rsid w:val="003D3856"/>
    <w:rsid w:val="003D3A74"/>
    <w:rsid w:val="003D3D23"/>
    <w:rsid w:val="003D3F05"/>
    <w:rsid w:val="003D3FB5"/>
    <w:rsid w:val="003D41DA"/>
    <w:rsid w:val="003D4784"/>
    <w:rsid w:val="003D4AB9"/>
    <w:rsid w:val="003D4B2C"/>
    <w:rsid w:val="003D4C6B"/>
    <w:rsid w:val="003D53F6"/>
    <w:rsid w:val="003D5538"/>
    <w:rsid w:val="003D574A"/>
    <w:rsid w:val="003D57AB"/>
    <w:rsid w:val="003D5DF9"/>
    <w:rsid w:val="003D5F4B"/>
    <w:rsid w:val="003D6119"/>
    <w:rsid w:val="003D68BF"/>
    <w:rsid w:val="003D6A14"/>
    <w:rsid w:val="003D6B78"/>
    <w:rsid w:val="003D6D41"/>
    <w:rsid w:val="003D72CB"/>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0AB"/>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049"/>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D2A"/>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7C0"/>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460"/>
    <w:rsid w:val="0042771B"/>
    <w:rsid w:val="00427AA7"/>
    <w:rsid w:val="00427BD6"/>
    <w:rsid w:val="0043022F"/>
    <w:rsid w:val="00430CBF"/>
    <w:rsid w:val="004312F7"/>
    <w:rsid w:val="00431A0F"/>
    <w:rsid w:val="00433434"/>
    <w:rsid w:val="004336FC"/>
    <w:rsid w:val="00434151"/>
    <w:rsid w:val="00434497"/>
    <w:rsid w:val="004348F3"/>
    <w:rsid w:val="004354D0"/>
    <w:rsid w:val="0043560A"/>
    <w:rsid w:val="00435883"/>
    <w:rsid w:val="00435CCF"/>
    <w:rsid w:val="00435F46"/>
    <w:rsid w:val="00436617"/>
    <w:rsid w:val="004369EC"/>
    <w:rsid w:val="00436CD6"/>
    <w:rsid w:val="00437015"/>
    <w:rsid w:val="0043705E"/>
    <w:rsid w:val="004373D5"/>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053"/>
    <w:rsid w:val="004455DA"/>
    <w:rsid w:val="00445F5D"/>
    <w:rsid w:val="00446045"/>
    <w:rsid w:val="00446582"/>
    <w:rsid w:val="004465F5"/>
    <w:rsid w:val="004466D0"/>
    <w:rsid w:val="00446AC9"/>
    <w:rsid w:val="00446EDB"/>
    <w:rsid w:val="00447271"/>
    <w:rsid w:val="004473F5"/>
    <w:rsid w:val="0044794C"/>
    <w:rsid w:val="00447AE3"/>
    <w:rsid w:val="00447DAF"/>
    <w:rsid w:val="00447DC7"/>
    <w:rsid w:val="00447EDB"/>
    <w:rsid w:val="00450098"/>
    <w:rsid w:val="004501AC"/>
    <w:rsid w:val="00450507"/>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5B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2FDB"/>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A4F"/>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3EAB"/>
    <w:rsid w:val="00484381"/>
    <w:rsid w:val="00484977"/>
    <w:rsid w:val="00485DCF"/>
    <w:rsid w:val="00485EFC"/>
    <w:rsid w:val="0048614E"/>
    <w:rsid w:val="004863FE"/>
    <w:rsid w:val="0048678E"/>
    <w:rsid w:val="00486D7E"/>
    <w:rsid w:val="00486DDD"/>
    <w:rsid w:val="004870C8"/>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4D8A"/>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4E5E"/>
    <w:rsid w:val="004A5561"/>
    <w:rsid w:val="004A57F7"/>
    <w:rsid w:val="004A5EDE"/>
    <w:rsid w:val="004A61CB"/>
    <w:rsid w:val="004A6294"/>
    <w:rsid w:val="004A6C27"/>
    <w:rsid w:val="004A720D"/>
    <w:rsid w:val="004A73FA"/>
    <w:rsid w:val="004A7478"/>
    <w:rsid w:val="004A7553"/>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87B"/>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B23"/>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6F15"/>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65"/>
    <w:rsid w:val="004F20FA"/>
    <w:rsid w:val="004F25F5"/>
    <w:rsid w:val="004F2BDF"/>
    <w:rsid w:val="004F3035"/>
    <w:rsid w:val="004F329C"/>
    <w:rsid w:val="004F334B"/>
    <w:rsid w:val="004F345B"/>
    <w:rsid w:val="004F3475"/>
    <w:rsid w:val="004F3B1C"/>
    <w:rsid w:val="004F3EC8"/>
    <w:rsid w:val="004F4573"/>
    <w:rsid w:val="004F47CA"/>
    <w:rsid w:val="004F4815"/>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85B"/>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6E6"/>
    <w:rsid w:val="00555AC0"/>
    <w:rsid w:val="00555CA9"/>
    <w:rsid w:val="00556098"/>
    <w:rsid w:val="005566EA"/>
    <w:rsid w:val="005569AE"/>
    <w:rsid w:val="005569F9"/>
    <w:rsid w:val="00556C15"/>
    <w:rsid w:val="00556D31"/>
    <w:rsid w:val="00556F78"/>
    <w:rsid w:val="005574C6"/>
    <w:rsid w:val="00557854"/>
    <w:rsid w:val="005579D6"/>
    <w:rsid w:val="00557C8E"/>
    <w:rsid w:val="00557F0D"/>
    <w:rsid w:val="00560153"/>
    <w:rsid w:val="005602D1"/>
    <w:rsid w:val="005607C0"/>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7A9"/>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9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762"/>
    <w:rsid w:val="00582AC9"/>
    <w:rsid w:val="0058329C"/>
    <w:rsid w:val="005832CD"/>
    <w:rsid w:val="00583450"/>
    <w:rsid w:val="005839E5"/>
    <w:rsid w:val="00583B90"/>
    <w:rsid w:val="00583C64"/>
    <w:rsid w:val="00583CDE"/>
    <w:rsid w:val="00583F25"/>
    <w:rsid w:val="00584244"/>
    <w:rsid w:val="005846BD"/>
    <w:rsid w:val="00584702"/>
    <w:rsid w:val="00584B1E"/>
    <w:rsid w:val="00584C31"/>
    <w:rsid w:val="00584FC2"/>
    <w:rsid w:val="00585005"/>
    <w:rsid w:val="00585D98"/>
    <w:rsid w:val="00585E81"/>
    <w:rsid w:val="00586422"/>
    <w:rsid w:val="00586489"/>
    <w:rsid w:val="00586874"/>
    <w:rsid w:val="00586B93"/>
    <w:rsid w:val="00586DAD"/>
    <w:rsid w:val="00587275"/>
    <w:rsid w:val="00587710"/>
    <w:rsid w:val="005879C6"/>
    <w:rsid w:val="00587F09"/>
    <w:rsid w:val="0059005A"/>
    <w:rsid w:val="005901BE"/>
    <w:rsid w:val="005901CD"/>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4"/>
    <w:rsid w:val="005B1E47"/>
    <w:rsid w:val="005B1FFC"/>
    <w:rsid w:val="005B206E"/>
    <w:rsid w:val="005B2128"/>
    <w:rsid w:val="005B22C1"/>
    <w:rsid w:val="005B27D3"/>
    <w:rsid w:val="005B2BED"/>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3935"/>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DCE"/>
    <w:rsid w:val="005D60E0"/>
    <w:rsid w:val="005D63BF"/>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050"/>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2EDC"/>
    <w:rsid w:val="00613213"/>
    <w:rsid w:val="006132EB"/>
    <w:rsid w:val="00613713"/>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3E32"/>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5ECE"/>
    <w:rsid w:val="0063620A"/>
    <w:rsid w:val="006365C8"/>
    <w:rsid w:val="006369B1"/>
    <w:rsid w:val="00636D80"/>
    <w:rsid w:val="00636DE6"/>
    <w:rsid w:val="006373E0"/>
    <w:rsid w:val="0063745B"/>
    <w:rsid w:val="006377D0"/>
    <w:rsid w:val="006378CA"/>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497"/>
    <w:rsid w:val="00666715"/>
    <w:rsid w:val="00666F54"/>
    <w:rsid w:val="00667178"/>
    <w:rsid w:val="00667BDC"/>
    <w:rsid w:val="00667EFC"/>
    <w:rsid w:val="0067071E"/>
    <w:rsid w:val="006708CA"/>
    <w:rsid w:val="00671114"/>
    <w:rsid w:val="006712A0"/>
    <w:rsid w:val="00671624"/>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5D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ED6"/>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2CB"/>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9C7"/>
    <w:rsid w:val="006A2E98"/>
    <w:rsid w:val="006A301C"/>
    <w:rsid w:val="006A34DF"/>
    <w:rsid w:val="006A3E3C"/>
    <w:rsid w:val="006A469C"/>
    <w:rsid w:val="006A4C42"/>
    <w:rsid w:val="006A501A"/>
    <w:rsid w:val="006A5075"/>
    <w:rsid w:val="006A51C3"/>
    <w:rsid w:val="006A5646"/>
    <w:rsid w:val="006A568E"/>
    <w:rsid w:val="006A59EF"/>
    <w:rsid w:val="006A6333"/>
    <w:rsid w:val="006A657D"/>
    <w:rsid w:val="006A6642"/>
    <w:rsid w:val="006A72D5"/>
    <w:rsid w:val="006A7429"/>
    <w:rsid w:val="006A757E"/>
    <w:rsid w:val="006A7F50"/>
    <w:rsid w:val="006B05D3"/>
    <w:rsid w:val="006B0A09"/>
    <w:rsid w:val="006B0ACF"/>
    <w:rsid w:val="006B0DDD"/>
    <w:rsid w:val="006B122E"/>
    <w:rsid w:val="006B13E4"/>
    <w:rsid w:val="006B144A"/>
    <w:rsid w:val="006B1755"/>
    <w:rsid w:val="006B1E75"/>
    <w:rsid w:val="006B20B6"/>
    <w:rsid w:val="006B27E0"/>
    <w:rsid w:val="006B2B46"/>
    <w:rsid w:val="006B2E02"/>
    <w:rsid w:val="006B2F10"/>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2F7E"/>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6250"/>
    <w:rsid w:val="006E70AD"/>
    <w:rsid w:val="006E7138"/>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154"/>
    <w:rsid w:val="00700773"/>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53"/>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022"/>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60A"/>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28D"/>
    <w:rsid w:val="00723502"/>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9C1"/>
    <w:rsid w:val="00733B0C"/>
    <w:rsid w:val="007340FE"/>
    <w:rsid w:val="0073457A"/>
    <w:rsid w:val="00734A86"/>
    <w:rsid w:val="007350FB"/>
    <w:rsid w:val="0073527D"/>
    <w:rsid w:val="0073590C"/>
    <w:rsid w:val="00735925"/>
    <w:rsid w:val="00735B51"/>
    <w:rsid w:val="00736319"/>
    <w:rsid w:val="00736660"/>
    <w:rsid w:val="00736935"/>
    <w:rsid w:val="007372DF"/>
    <w:rsid w:val="007372ED"/>
    <w:rsid w:val="007377D7"/>
    <w:rsid w:val="007402EA"/>
    <w:rsid w:val="007407ED"/>
    <w:rsid w:val="00741068"/>
    <w:rsid w:val="007416ED"/>
    <w:rsid w:val="00741832"/>
    <w:rsid w:val="00741858"/>
    <w:rsid w:val="00741EB8"/>
    <w:rsid w:val="00741FB8"/>
    <w:rsid w:val="00742105"/>
    <w:rsid w:val="00742735"/>
    <w:rsid w:val="00742B32"/>
    <w:rsid w:val="00742DB2"/>
    <w:rsid w:val="00743846"/>
    <w:rsid w:val="007447D1"/>
    <w:rsid w:val="00744872"/>
    <w:rsid w:val="0074491F"/>
    <w:rsid w:val="00744AB1"/>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1D7"/>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4EA3"/>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1D69"/>
    <w:rsid w:val="007824BB"/>
    <w:rsid w:val="007824E3"/>
    <w:rsid w:val="0078252D"/>
    <w:rsid w:val="007825DC"/>
    <w:rsid w:val="00782909"/>
    <w:rsid w:val="00782BF1"/>
    <w:rsid w:val="007831CE"/>
    <w:rsid w:val="007838C3"/>
    <w:rsid w:val="00783BA6"/>
    <w:rsid w:val="007843CB"/>
    <w:rsid w:val="00784510"/>
    <w:rsid w:val="0078484D"/>
    <w:rsid w:val="00784A03"/>
    <w:rsid w:val="00784E8A"/>
    <w:rsid w:val="00784EAF"/>
    <w:rsid w:val="00785D4A"/>
    <w:rsid w:val="00785D84"/>
    <w:rsid w:val="00786186"/>
    <w:rsid w:val="00786502"/>
    <w:rsid w:val="007868A2"/>
    <w:rsid w:val="007870AF"/>
    <w:rsid w:val="007878C3"/>
    <w:rsid w:val="00787BD6"/>
    <w:rsid w:val="00790109"/>
    <w:rsid w:val="00790628"/>
    <w:rsid w:val="0079076E"/>
    <w:rsid w:val="007932D5"/>
    <w:rsid w:val="00793307"/>
    <w:rsid w:val="00793555"/>
    <w:rsid w:val="00793565"/>
    <w:rsid w:val="00793805"/>
    <w:rsid w:val="00794032"/>
    <w:rsid w:val="0079430A"/>
    <w:rsid w:val="00794576"/>
    <w:rsid w:val="00794BD8"/>
    <w:rsid w:val="00794DAE"/>
    <w:rsid w:val="007951D4"/>
    <w:rsid w:val="00795349"/>
    <w:rsid w:val="0079566F"/>
    <w:rsid w:val="00795DB8"/>
    <w:rsid w:val="007960A9"/>
    <w:rsid w:val="00796267"/>
    <w:rsid w:val="007963A2"/>
    <w:rsid w:val="00796A56"/>
    <w:rsid w:val="00796BD5"/>
    <w:rsid w:val="00796E2E"/>
    <w:rsid w:val="00797D52"/>
    <w:rsid w:val="00797E5E"/>
    <w:rsid w:val="00797EF4"/>
    <w:rsid w:val="007A0C2E"/>
    <w:rsid w:val="007A0C51"/>
    <w:rsid w:val="007A16E3"/>
    <w:rsid w:val="007A1AEA"/>
    <w:rsid w:val="007A1F45"/>
    <w:rsid w:val="007A2B90"/>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30D"/>
    <w:rsid w:val="007B75AD"/>
    <w:rsid w:val="007B75B2"/>
    <w:rsid w:val="007C0083"/>
    <w:rsid w:val="007C0139"/>
    <w:rsid w:val="007C0529"/>
    <w:rsid w:val="007C081D"/>
    <w:rsid w:val="007C0C4A"/>
    <w:rsid w:val="007C0DFF"/>
    <w:rsid w:val="007C1269"/>
    <w:rsid w:val="007C1400"/>
    <w:rsid w:val="007C1A95"/>
    <w:rsid w:val="007C2088"/>
    <w:rsid w:val="007C2DA6"/>
    <w:rsid w:val="007C2F1A"/>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099"/>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5DB"/>
    <w:rsid w:val="007E165D"/>
    <w:rsid w:val="007E29B0"/>
    <w:rsid w:val="007E2CF1"/>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917"/>
    <w:rsid w:val="00807B0A"/>
    <w:rsid w:val="00810331"/>
    <w:rsid w:val="0081038C"/>
    <w:rsid w:val="0081064C"/>
    <w:rsid w:val="00810F26"/>
    <w:rsid w:val="00811141"/>
    <w:rsid w:val="008112A4"/>
    <w:rsid w:val="0081208C"/>
    <w:rsid w:val="00812690"/>
    <w:rsid w:val="008127E9"/>
    <w:rsid w:val="00812C2A"/>
    <w:rsid w:val="00812F1E"/>
    <w:rsid w:val="00813351"/>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C28"/>
    <w:rsid w:val="00816F8F"/>
    <w:rsid w:val="00817190"/>
    <w:rsid w:val="0081786E"/>
    <w:rsid w:val="00817C16"/>
    <w:rsid w:val="008205D2"/>
    <w:rsid w:val="008206F0"/>
    <w:rsid w:val="00820800"/>
    <w:rsid w:val="00820A47"/>
    <w:rsid w:val="00820B0F"/>
    <w:rsid w:val="00820F13"/>
    <w:rsid w:val="0082105C"/>
    <w:rsid w:val="0082178C"/>
    <w:rsid w:val="00821A6C"/>
    <w:rsid w:val="0082207F"/>
    <w:rsid w:val="008220CB"/>
    <w:rsid w:val="0082228F"/>
    <w:rsid w:val="00822597"/>
    <w:rsid w:val="0082262A"/>
    <w:rsid w:val="00822678"/>
    <w:rsid w:val="0082271D"/>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3B2"/>
    <w:rsid w:val="0083162E"/>
    <w:rsid w:val="00831B45"/>
    <w:rsid w:val="00831CFA"/>
    <w:rsid w:val="008320B2"/>
    <w:rsid w:val="008321C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6F7"/>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23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C2A"/>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A4D"/>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9A"/>
    <w:rsid w:val="0087619C"/>
    <w:rsid w:val="00876554"/>
    <w:rsid w:val="00876D09"/>
    <w:rsid w:val="00876DFB"/>
    <w:rsid w:val="008777A8"/>
    <w:rsid w:val="00877D7D"/>
    <w:rsid w:val="008806D2"/>
    <w:rsid w:val="00880905"/>
    <w:rsid w:val="00880A19"/>
    <w:rsid w:val="00880B3A"/>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4E1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1F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DCA"/>
    <w:rsid w:val="00894F2E"/>
    <w:rsid w:val="00895451"/>
    <w:rsid w:val="008957DE"/>
    <w:rsid w:val="00895963"/>
    <w:rsid w:val="00895D07"/>
    <w:rsid w:val="00895D6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181B"/>
    <w:rsid w:val="008E2819"/>
    <w:rsid w:val="008E2922"/>
    <w:rsid w:val="008E3535"/>
    <w:rsid w:val="008E3545"/>
    <w:rsid w:val="008E3BD8"/>
    <w:rsid w:val="008E405A"/>
    <w:rsid w:val="008E44B1"/>
    <w:rsid w:val="008E45C3"/>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6AD"/>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ED8"/>
    <w:rsid w:val="00901FB4"/>
    <w:rsid w:val="0090201B"/>
    <w:rsid w:val="00902197"/>
    <w:rsid w:val="0090292E"/>
    <w:rsid w:val="00902987"/>
    <w:rsid w:val="00902B72"/>
    <w:rsid w:val="00902CEE"/>
    <w:rsid w:val="009031E1"/>
    <w:rsid w:val="009031FC"/>
    <w:rsid w:val="009033DF"/>
    <w:rsid w:val="00903456"/>
    <w:rsid w:val="00903CA4"/>
    <w:rsid w:val="00904071"/>
    <w:rsid w:val="0090417D"/>
    <w:rsid w:val="00904278"/>
    <w:rsid w:val="00904DD2"/>
    <w:rsid w:val="00905006"/>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2A02"/>
    <w:rsid w:val="009132B8"/>
    <w:rsid w:val="0091353A"/>
    <w:rsid w:val="009138A6"/>
    <w:rsid w:val="00913ED0"/>
    <w:rsid w:val="009141D9"/>
    <w:rsid w:val="0091437A"/>
    <w:rsid w:val="009143E8"/>
    <w:rsid w:val="009147F6"/>
    <w:rsid w:val="00914817"/>
    <w:rsid w:val="00914B51"/>
    <w:rsid w:val="00914EF7"/>
    <w:rsid w:val="00915D2B"/>
    <w:rsid w:val="00915D66"/>
    <w:rsid w:val="00915E83"/>
    <w:rsid w:val="00915FFD"/>
    <w:rsid w:val="00916E6B"/>
    <w:rsid w:val="00917392"/>
    <w:rsid w:val="00917B37"/>
    <w:rsid w:val="00917D76"/>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EDE"/>
    <w:rsid w:val="00924F28"/>
    <w:rsid w:val="0092645A"/>
    <w:rsid w:val="00926844"/>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AB6"/>
    <w:rsid w:val="00946D23"/>
    <w:rsid w:val="00947740"/>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4F8"/>
    <w:rsid w:val="00955A29"/>
    <w:rsid w:val="00957150"/>
    <w:rsid w:val="00957A13"/>
    <w:rsid w:val="00957E93"/>
    <w:rsid w:val="00960924"/>
    <w:rsid w:val="00960D93"/>
    <w:rsid w:val="00961435"/>
    <w:rsid w:val="00961440"/>
    <w:rsid w:val="00961BA0"/>
    <w:rsid w:val="00961EC0"/>
    <w:rsid w:val="0096250F"/>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6FF7"/>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4FD"/>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1F00"/>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A70"/>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0A8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153"/>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2F0"/>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2F31"/>
    <w:rsid w:val="009E34DE"/>
    <w:rsid w:val="009E3C5F"/>
    <w:rsid w:val="009E4129"/>
    <w:rsid w:val="009E467B"/>
    <w:rsid w:val="009E4785"/>
    <w:rsid w:val="009E4A32"/>
    <w:rsid w:val="009E5AE5"/>
    <w:rsid w:val="009E5C25"/>
    <w:rsid w:val="009E6A82"/>
    <w:rsid w:val="009E6AF8"/>
    <w:rsid w:val="009E72B4"/>
    <w:rsid w:val="009E79EB"/>
    <w:rsid w:val="009F0068"/>
    <w:rsid w:val="009F0124"/>
    <w:rsid w:val="009F06AA"/>
    <w:rsid w:val="009F097D"/>
    <w:rsid w:val="009F0F3E"/>
    <w:rsid w:val="009F1065"/>
    <w:rsid w:val="009F1493"/>
    <w:rsid w:val="009F16A2"/>
    <w:rsid w:val="009F19C3"/>
    <w:rsid w:val="009F19FA"/>
    <w:rsid w:val="009F1BBD"/>
    <w:rsid w:val="009F2114"/>
    <w:rsid w:val="009F234D"/>
    <w:rsid w:val="009F2384"/>
    <w:rsid w:val="009F24C0"/>
    <w:rsid w:val="009F3760"/>
    <w:rsid w:val="009F406B"/>
    <w:rsid w:val="009F4422"/>
    <w:rsid w:val="009F4477"/>
    <w:rsid w:val="009F4577"/>
    <w:rsid w:val="009F45D0"/>
    <w:rsid w:val="009F4D56"/>
    <w:rsid w:val="009F507F"/>
    <w:rsid w:val="009F542F"/>
    <w:rsid w:val="009F5453"/>
    <w:rsid w:val="009F55C5"/>
    <w:rsid w:val="009F5827"/>
    <w:rsid w:val="009F5993"/>
    <w:rsid w:val="009F5AA6"/>
    <w:rsid w:val="009F62D2"/>
    <w:rsid w:val="009F6530"/>
    <w:rsid w:val="009F6939"/>
    <w:rsid w:val="009F69BF"/>
    <w:rsid w:val="009F6BB2"/>
    <w:rsid w:val="009F748B"/>
    <w:rsid w:val="009F788F"/>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1DAC"/>
    <w:rsid w:val="00A12B6E"/>
    <w:rsid w:val="00A13252"/>
    <w:rsid w:val="00A1335E"/>
    <w:rsid w:val="00A134F7"/>
    <w:rsid w:val="00A13F3B"/>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6FA"/>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6C8"/>
    <w:rsid w:val="00A428B8"/>
    <w:rsid w:val="00A42D61"/>
    <w:rsid w:val="00A42E11"/>
    <w:rsid w:val="00A43945"/>
    <w:rsid w:val="00A440B4"/>
    <w:rsid w:val="00A44553"/>
    <w:rsid w:val="00A44ABB"/>
    <w:rsid w:val="00A44C7A"/>
    <w:rsid w:val="00A44D77"/>
    <w:rsid w:val="00A44F12"/>
    <w:rsid w:val="00A45056"/>
    <w:rsid w:val="00A4547E"/>
    <w:rsid w:val="00A45B3F"/>
    <w:rsid w:val="00A45BA7"/>
    <w:rsid w:val="00A45C76"/>
    <w:rsid w:val="00A46541"/>
    <w:rsid w:val="00A467D8"/>
    <w:rsid w:val="00A46FCA"/>
    <w:rsid w:val="00A501E9"/>
    <w:rsid w:val="00A5026F"/>
    <w:rsid w:val="00A503B7"/>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AC2"/>
    <w:rsid w:val="00A56B6A"/>
    <w:rsid w:val="00A56B8C"/>
    <w:rsid w:val="00A56CC4"/>
    <w:rsid w:val="00A57320"/>
    <w:rsid w:val="00A57A51"/>
    <w:rsid w:val="00A601B7"/>
    <w:rsid w:val="00A60203"/>
    <w:rsid w:val="00A60380"/>
    <w:rsid w:val="00A60660"/>
    <w:rsid w:val="00A60B50"/>
    <w:rsid w:val="00A60B89"/>
    <w:rsid w:val="00A6152C"/>
    <w:rsid w:val="00A61C6B"/>
    <w:rsid w:val="00A61D77"/>
    <w:rsid w:val="00A6236F"/>
    <w:rsid w:val="00A62646"/>
    <w:rsid w:val="00A62852"/>
    <w:rsid w:val="00A62C18"/>
    <w:rsid w:val="00A62C64"/>
    <w:rsid w:val="00A63179"/>
    <w:rsid w:val="00A63CB8"/>
    <w:rsid w:val="00A653FD"/>
    <w:rsid w:val="00A65921"/>
    <w:rsid w:val="00A65D41"/>
    <w:rsid w:val="00A6604E"/>
    <w:rsid w:val="00A66293"/>
    <w:rsid w:val="00A6635C"/>
    <w:rsid w:val="00A6664E"/>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4EAE"/>
    <w:rsid w:val="00A752DB"/>
    <w:rsid w:val="00A7560D"/>
    <w:rsid w:val="00A757FF"/>
    <w:rsid w:val="00A758E0"/>
    <w:rsid w:val="00A75CD0"/>
    <w:rsid w:val="00A75F23"/>
    <w:rsid w:val="00A767DB"/>
    <w:rsid w:val="00A76AB4"/>
    <w:rsid w:val="00A76CE0"/>
    <w:rsid w:val="00A771DA"/>
    <w:rsid w:val="00A77453"/>
    <w:rsid w:val="00A805A2"/>
    <w:rsid w:val="00A80A06"/>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11A"/>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2C4"/>
    <w:rsid w:val="00A9557B"/>
    <w:rsid w:val="00A95963"/>
    <w:rsid w:val="00A95A47"/>
    <w:rsid w:val="00A95B3A"/>
    <w:rsid w:val="00A95E87"/>
    <w:rsid w:val="00A95F59"/>
    <w:rsid w:val="00A965AF"/>
    <w:rsid w:val="00A97124"/>
    <w:rsid w:val="00A9723E"/>
    <w:rsid w:val="00A97C6C"/>
    <w:rsid w:val="00AA00B5"/>
    <w:rsid w:val="00AA025F"/>
    <w:rsid w:val="00AA0581"/>
    <w:rsid w:val="00AA0727"/>
    <w:rsid w:val="00AA0777"/>
    <w:rsid w:val="00AA09FF"/>
    <w:rsid w:val="00AA0CDA"/>
    <w:rsid w:val="00AA0E54"/>
    <w:rsid w:val="00AA171E"/>
    <w:rsid w:val="00AA189E"/>
    <w:rsid w:val="00AA1B03"/>
    <w:rsid w:val="00AA1C16"/>
    <w:rsid w:val="00AA2110"/>
    <w:rsid w:val="00AA291B"/>
    <w:rsid w:val="00AA2A39"/>
    <w:rsid w:val="00AA2D69"/>
    <w:rsid w:val="00AA366C"/>
    <w:rsid w:val="00AA3686"/>
    <w:rsid w:val="00AA3D69"/>
    <w:rsid w:val="00AA4384"/>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46E"/>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842"/>
    <w:rsid w:val="00AB5EFA"/>
    <w:rsid w:val="00AB6671"/>
    <w:rsid w:val="00AB6B62"/>
    <w:rsid w:val="00AB6EED"/>
    <w:rsid w:val="00AB6F4E"/>
    <w:rsid w:val="00AB7069"/>
    <w:rsid w:val="00AB71D5"/>
    <w:rsid w:val="00AB72BF"/>
    <w:rsid w:val="00AB78BF"/>
    <w:rsid w:val="00AB78CD"/>
    <w:rsid w:val="00AB7FA0"/>
    <w:rsid w:val="00AC19C1"/>
    <w:rsid w:val="00AC1C51"/>
    <w:rsid w:val="00AC2563"/>
    <w:rsid w:val="00AC26EE"/>
    <w:rsid w:val="00AC2773"/>
    <w:rsid w:val="00AC2821"/>
    <w:rsid w:val="00AC29C9"/>
    <w:rsid w:val="00AC2CB6"/>
    <w:rsid w:val="00AC2D4E"/>
    <w:rsid w:val="00AC30F4"/>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75D"/>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000"/>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467"/>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269"/>
    <w:rsid w:val="00B12A20"/>
    <w:rsid w:val="00B12FE0"/>
    <w:rsid w:val="00B13942"/>
    <w:rsid w:val="00B141FC"/>
    <w:rsid w:val="00B14249"/>
    <w:rsid w:val="00B148F0"/>
    <w:rsid w:val="00B14E65"/>
    <w:rsid w:val="00B14FA6"/>
    <w:rsid w:val="00B15E55"/>
    <w:rsid w:val="00B1655C"/>
    <w:rsid w:val="00B165D6"/>
    <w:rsid w:val="00B166C7"/>
    <w:rsid w:val="00B17295"/>
    <w:rsid w:val="00B17CF1"/>
    <w:rsid w:val="00B17D76"/>
    <w:rsid w:val="00B20183"/>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2A2"/>
    <w:rsid w:val="00B2784B"/>
    <w:rsid w:val="00B27987"/>
    <w:rsid w:val="00B27A5C"/>
    <w:rsid w:val="00B27E2A"/>
    <w:rsid w:val="00B30082"/>
    <w:rsid w:val="00B30105"/>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294"/>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744"/>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47DA0"/>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32"/>
    <w:rsid w:val="00B633B1"/>
    <w:rsid w:val="00B636C3"/>
    <w:rsid w:val="00B6506A"/>
    <w:rsid w:val="00B6550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FC3"/>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67E"/>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87EC4"/>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728"/>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33"/>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3F49"/>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3E0"/>
    <w:rsid w:val="00BC1B24"/>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8CF"/>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66A4"/>
    <w:rsid w:val="00BF7A7D"/>
    <w:rsid w:val="00C00031"/>
    <w:rsid w:val="00C000EF"/>
    <w:rsid w:val="00C00129"/>
    <w:rsid w:val="00C00825"/>
    <w:rsid w:val="00C00B9A"/>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330"/>
    <w:rsid w:val="00C047A9"/>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31E"/>
    <w:rsid w:val="00C1052A"/>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86F"/>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794B"/>
    <w:rsid w:val="00C279FF"/>
    <w:rsid w:val="00C27D13"/>
    <w:rsid w:val="00C30196"/>
    <w:rsid w:val="00C30277"/>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37B3B"/>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BDF"/>
    <w:rsid w:val="00C44ED8"/>
    <w:rsid w:val="00C451FA"/>
    <w:rsid w:val="00C455F5"/>
    <w:rsid w:val="00C45DCB"/>
    <w:rsid w:val="00C45FA3"/>
    <w:rsid w:val="00C463FD"/>
    <w:rsid w:val="00C4651B"/>
    <w:rsid w:val="00C47390"/>
    <w:rsid w:val="00C473DD"/>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19F"/>
    <w:rsid w:val="00C63306"/>
    <w:rsid w:val="00C63335"/>
    <w:rsid w:val="00C63407"/>
    <w:rsid w:val="00C63692"/>
    <w:rsid w:val="00C63A6E"/>
    <w:rsid w:val="00C63AE5"/>
    <w:rsid w:val="00C63BBE"/>
    <w:rsid w:val="00C63EB6"/>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0969"/>
    <w:rsid w:val="00C71ED1"/>
    <w:rsid w:val="00C722CD"/>
    <w:rsid w:val="00C72366"/>
    <w:rsid w:val="00C72721"/>
    <w:rsid w:val="00C727D4"/>
    <w:rsid w:val="00C728C3"/>
    <w:rsid w:val="00C72A00"/>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77F19"/>
    <w:rsid w:val="00C8015D"/>
    <w:rsid w:val="00C80494"/>
    <w:rsid w:val="00C808F4"/>
    <w:rsid w:val="00C8109D"/>
    <w:rsid w:val="00C8110D"/>
    <w:rsid w:val="00C81353"/>
    <w:rsid w:val="00C81562"/>
    <w:rsid w:val="00C81A40"/>
    <w:rsid w:val="00C8261E"/>
    <w:rsid w:val="00C82798"/>
    <w:rsid w:val="00C829BA"/>
    <w:rsid w:val="00C831D6"/>
    <w:rsid w:val="00C83967"/>
    <w:rsid w:val="00C83E10"/>
    <w:rsid w:val="00C84050"/>
    <w:rsid w:val="00C84AB7"/>
    <w:rsid w:val="00C857E5"/>
    <w:rsid w:val="00C85945"/>
    <w:rsid w:val="00C859AE"/>
    <w:rsid w:val="00C85E00"/>
    <w:rsid w:val="00C85F5B"/>
    <w:rsid w:val="00C86534"/>
    <w:rsid w:val="00C86872"/>
    <w:rsid w:val="00C86CA5"/>
    <w:rsid w:val="00C874B6"/>
    <w:rsid w:val="00C87552"/>
    <w:rsid w:val="00C87FD1"/>
    <w:rsid w:val="00C9016D"/>
    <w:rsid w:val="00C9027E"/>
    <w:rsid w:val="00C90D31"/>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7A"/>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5E83"/>
    <w:rsid w:val="00CC600B"/>
    <w:rsid w:val="00CC63B8"/>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391B"/>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92A"/>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6D6"/>
    <w:rsid w:val="00D059A4"/>
    <w:rsid w:val="00D05BC2"/>
    <w:rsid w:val="00D06029"/>
    <w:rsid w:val="00D06210"/>
    <w:rsid w:val="00D06527"/>
    <w:rsid w:val="00D0694B"/>
    <w:rsid w:val="00D06C75"/>
    <w:rsid w:val="00D0704B"/>
    <w:rsid w:val="00D07ADF"/>
    <w:rsid w:val="00D07F42"/>
    <w:rsid w:val="00D10AD9"/>
    <w:rsid w:val="00D1158C"/>
    <w:rsid w:val="00D1162D"/>
    <w:rsid w:val="00D11BEA"/>
    <w:rsid w:val="00D11CA2"/>
    <w:rsid w:val="00D11F5B"/>
    <w:rsid w:val="00D123F9"/>
    <w:rsid w:val="00D12424"/>
    <w:rsid w:val="00D12680"/>
    <w:rsid w:val="00D126DF"/>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63A"/>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3C14"/>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2613"/>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017"/>
    <w:rsid w:val="00D651C9"/>
    <w:rsid w:val="00D655F4"/>
    <w:rsid w:val="00D65A81"/>
    <w:rsid w:val="00D65E95"/>
    <w:rsid w:val="00D66774"/>
    <w:rsid w:val="00D668CD"/>
    <w:rsid w:val="00D66B25"/>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C97"/>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77A"/>
    <w:rsid w:val="00DC3829"/>
    <w:rsid w:val="00DC3B2D"/>
    <w:rsid w:val="00DC41E2"/>
    <w:rsid w:val="00DC4620"/>
    <w:rsid w:val="00DC54F7"/>
    <w:rsid w:val="00DC5692"/>
    <w:rsid w:val="00DC56E0"/>
    <w:rsid w:val="00DC61CC"/>
    <w:rsid w:val="00DC7115"/>
    <w:rsid w:val="00DC7299"/>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6C1C"/>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6A8E"/>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74F"/>
    <w:rsid w:val="00DF3A62"/>
    <w:rsid w:val="00DF40AD"/>
    <w:rsid w:val="00DF4772"/>
    <w:rsid w:val="00DF4AA5"/>
    <w:rsid w:val="00DF4E6C"/>
    <w:rsid w:val="00DF50B3"/>
    <w:rsid w:val="00DF51CD"/>
    <w:rsid w:val="00DF53F7"/>
    <w:rsid w:val="00DF59B4"/>
    <w:rsid w:val="00DF5C36"/>
    <w:rsid w:val="00DF5C8D"/>
    <w:rsid w:val="00DF5FA5"/>
    <w:rsid w:val="00DF5FDF"/>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17CE9"/>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5F"/>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6D72"/>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00"/>
    <w:rsid w:val="00E43787"/>
    <w:rsid w:val="00E437B0"/>
    <w:rsid w:val="00E438F8"/>
    <w:rsid w:val="00E43A09"/>
    <w:rsid w:val="00E43B84"/>
    <w:rsid w:val="00E43DEA"/>
    <w:rsid w:val="00E43E93"/>
    <w:rsid w:val="00E44397"/>
    <w:rsid w:val="00E4491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2F"/>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394"/>
    <w:rsid w:val="00E71685"/>
    <w:rsid w:val="00E71ED1"/>
    <w:rsid w:val="00E71F36"/>
    <w:rsid w:val="00E7264B"/>
    <w:rsid w:val="00E726D1"/>
    <w:rsid w:val="00E736A7"/>
    <w:rsid w:val="00E73C06"/>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18"/>
    <w:rsid w:val="00E80954"/>
    <w:rsid w:val="00E81200"/>
    <w:rsid w:val="00E812F4"/>
    <w:rsid w:val="00E8173C"/>
    <w:rsid w:val="00E81B99"/>
    <w:rsid w:val="00E81BC1"/>
    <w:rsid w:val="00E81EE5"/>
    <w:rsid w:val="00E81F01"/>
    <w:rsid w:val="00E82369"/>
    <w:rsid w:val="00E82513"/>
    <w:rsid w:val="00E82642"/>
    <w:rsid w:val="00E828EA"/>
    <w:rsid w:val="00E83361"/>
    <w:rsid w:val="00E835EB"/>
    <w:rsid w:val="00E84E5C"/>
    <w:rsid w:val="00E854FA"/>
    <w:rsid w:val="00E855C4"/>
    <w:rsid w:val="00E86460"/>
    <w:rsid w:val="00E869F6"/>
    <w:rsid w:val="00E86A2D"/>
    <w:rsid w:val="00E873B5"/>
    <w:rsid w:val="00E8785B"/>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014"/>
    <w:rsid w:val="00EB720B"/>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2B"/>
    <w:rsid w:val="00EC7945"/>
    <w:rsid w:val="00EC7A30"/>
    <w:rsid w:val="00ED0483"/>
    <w:rsid w:val="00ED052A"/>
    <w:rsid w:val="00ED0780"/>
    <w:rsid w:val="00ED08A5"/>
    <w:rsid w:val="00ED0B47"/>
    <w:rsid w:val="00ED0B4F"/>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4C61"/>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05F"/>
    <w:rsid w:val="00EF339E"/>
    <w:rsid w:val="00EF364D"/>
    <w:rsid w:val="00EF3B57"/>
    <w:rsid w:val="00EF3C45"/>
    <w:rsid w:val="00EF3C95"/>
    <w:rsid w:val="00EF3E06"/>
    <w:rsid w:val="00EF3E98"/>
    <w:rsid w:val="00EF4002"/>
    <w:rsid w:val="00EF42F6"/>
    <w:rsid w:val="00EF453C"/>
    <w:rsid w:val="00EF4701"/>
    <w:rsid w:val="00EF483D"/>
    <w:rsid w:val="00EF5244"/>
    <w:rsid w:val="00EF52DA"/>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3F5"/>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29E"/>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C94"/>
    <w:rsid w:val="00F26E65"/>
    <w:rsid w:val="00F2721E"/>
    <w:rsid w:val="00F27274"/>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5B5"/>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419"/>
    <w:rsid w:val="00F625AF"/>
    <w:rsid w:val="00F6272C"/>
    <w:rsid w:val="00F62BD8"/>
    <w:rsid w:val="00F63C8D"/>
    <w:rsid w:val="00F64316"/>
    <w:rsid w:val="00F65427"/>
    <w:rsid w:val="00F659C0"/>
    <w:rsid w:val="00F65B2B"/>
    <w:rsid w:val="00F65C7B"/>
    <w:rsid w:val="00F65F09"/>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AFD"/>
    <w:rsid w:val="00F80EFC"/>
    <w:rsid w:val="00F80FED"/>
    <w:rsid w:val="00F816EE"/>
    <w:rsid w:val="00F817D6"/>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87C2C"/>
    <w:rsid w:val="00F90CD6"/>
    <w:rsid w:val="00F90F43"/>
    <w:rsid w:val="00F91426"/>
    <w:rsid w:val="00F91524"/>
    <w:rsid w:val="00F91792"/>
    <w:rsid w:val="00F918E0"/>
    <w:rsid w:val="00F91C23"/>
    <w:rsid w:val="00F91FC3"/>
    <w:rsid w:val="00F92D82"/>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519"/>
    <w:rsid w:val="00FA1823"/>
    <w:rsid w:val="00FA2597"/>
    <w:rsid w:val="00FA46BC"/>
    <w:rsid w:val="00FA4CB2"/>
    <w:rsid w:val="00FA4CDE"/>
    <w:rsid w:val="00FA57BB"/>
    <w:rsid w:val="00FA5EAC"/>
    <w:rsid w:val="00FA6025"/>
    <w:rsid w:val="00FA60D3"/>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1D0"/>
    <w:rsid w:val="00FB584E"/>
    <w:rsid w:val="00FB6157"/>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95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1E9E"/>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08E"/>
    <w:rsid w:val="00FE625A"/>
    <w:rsid w:val="00FE64C2"/>
    <w:rsid w:val="00FE7229"/>
    <w:rsid w:val="00FE75C6"/>
    <w:rsid w:val="00FE76C0"/>
    <w:rsid w:val="00FE7919"/>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A84"/>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qForma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 w:type="paragraph" w:customStyle="1" w:styleId="PL">
    <w:name w:val="PL"/>
    <w:link w:val="PLChar"/>
    <w:rsid w:val="00B30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B30105"/>
    <w:rPr>
      <w:rFonts w:ascii="Courier New" w:hAnsi="Courier New"/>
      <w:noProof/>
      <w:sz w:val="16"/>
      <w:shd w:val="clear" w:color="auto" w:fill="E6E6E6"/>
      <w:lang w:val="en-GB" w:eastAsia="sv-SE"/>
    </w:rPr>
  </w:style>
  <w:style w:type="paragraph" w:customStyle="1" w:styleId="EQ">
    <w:name w:val="EQ"/>
    <w:basedOn w:val="Normal"/>
    <w:next w:val="Normal"/>
    <w:rsid w:val="00211580"/>
    <w:pPr>
      <w:keepLines/>
      <w:tabs>
        <w:tab w:val="center" w:pos="4536"/>
        <w:tab w:val="right" w:pos="9072"/>
      </w:tabs>
      <w:spacing w:after="180"/>
    </w:pPr>
    <w:rPr>
      <w:noProof/>
      <w:szCs w:val="20"/>
      <w:lang w:val="en-GB"/>
    </w:rPr>
  </w:style>
  <w:style w:type="paragraph" w:customStyle="1" w:styleId="RAN1bullet1">
    <w:name w:val="RAN1 bullet1"/>
    <w:basedOn w:val="Normal"/>
    <w:qFormat/>
    <w:rsid w:val="00211580"/>
    <w:pPr>
      <w:numPr>
        <w:numId w:val="11"/>
      </w:numPr>
    </w:pPr>
    <w:rPr>
      <w:rFonts w:ascii="Times" w:eastAsia="Batang" w:hAnsi="Times"/>
      <w:lang w:val="en-GB" w:eastAsia="x-none"/>
    </w:rPr>
  </w:style>
  <w:style w:type="character" w:customStyle="1" w:styleId="B10">
    <w:name w:val="B1 (文字)"/>
    <w:qFormat/>
    <w:locked/>
    <w:rsid w:val="00413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2025607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1075</Words>
  <Characters>6133</Characters>
  <Application>Microsoft Office Word</Application>
  <DocSecurity>0</DocSecurity>
  <Lines>51</Lines>
  <Paragraphs>14</Paragraphs>
  <ScaleCrop>false</ScaleCrop>
  <Company/>
  <LinksUpToDate>false</LinksUpToDate>
  <CharactersWithSpaces>7194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2018-04-07T05:44:00Z</dcterms:created>
  <dcterms:modified xsi:type="dcterms:W3CDTF">2018-04-07T05:44:00Z</dcterms:modified>
</cp:coreProperties>
</file>